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E00" w:rsidRPr="00E5387F" w:rsidRDefault="00233A9B">
      <w:pPr>
        <w:rPr>
          <w:b/>
          <w:sz w:val="32"/>
          <w:szCs w:val="32"/>
        </w:rPr>
      </w:pPr>
      <w:r w:rsidRPr="00E5387F">
        <w:rPr>
          <w:b/>
          <w:sz w:val="32"/>
          <w:szCs w:val="32"/>
        </w:rPr>
        <w:t xml:space="preserve">Risk </w:t>
      </w:r>
      <w:r w:rsidR="00E04556">
        <w:rPr>
          <w:b/>
          <w:sz w:val="32"/>
          <w:szCs w:val="32"/>
        </w:rPr>
        <w:t>assessment implementation template</w:t>
      </w:r>
      <w:r w:rsidRPr="00E5387F">
        <w:rPr>
          <w:b/>
          <w:sz w:val="32"/>
          <w:szCs w:val="32"/>
        </w:rPr>
        <w:t xml:space="preserve"> for COVID-19.</w:t>
      </w:r>
    </w:p>
    <w:p w:rsidR="00233A9B" w:rsidRPr="000069AB" w:rsidRDefault="00233A9B" w:rsidP="00233A9B">
      <w:pPr>
        <w:rPr>
          <w:rStyle w:val="Hyperlink"/>
        </w:rPr>
      </w:pPr>
      <w:r>
        <w:t xml:space="preserve">This template </w:t>
      </w:r>
      <w:proofErr w:type="gramStart"/>
      <w:r>
        <w:t>has been developed</w:t>
      </w:r>
      <w:proofErr w:type="gramEnd"/>
      <w:r>
        <w:t xml:space="preserve"> to help businesses implement the government “COVID- secure guidelines”.</w:t>
      </w:r>
      <w:r w:rsidR="00215AF6">
        <w:t xml:space="preserve"> </w:t>
      </w:r>
      <w:r w:rsidR="000A3226">
        <w:t xml:space="preserve">It </w:t>
      </w:r>
      <w:proofErr w:type="gramStart"/>
      <w:r w:rsidR="000A3226">
        <w:t>is</w:t>
      </w:r>
      <w:r w:rsidR="00215AF6">
        <w:t xml:space="preserve"> aimed</w:t>
      </w:r>
      <w:proofErr w:type="gramEnd"/>
      <w:r w:rsidR="00215AF6">
        <w:t xml:space="preserve"> at smaller, lower risk businesses</w:t>
      </w:r>
      <w:r w:rsidR="00005D69">
        <w:t>,</w:t>
      </w:r>
      <w:r w:rsidR="00215AF6">
        <w:t xml:space="preserve"> enforced for health and safety by Local Authorities and </w:t>
      </w:r>
      <w:r w:rsidR="00005D69">
        <w:t xml:space="preserve">who </w:t>
      </w:r>
      <w:r w:rsidR="00215AF6">
        <w:t>don’t have dedicated health and safety advice.</w:t>
      </w:r>
      <w:r>
        <w:t xml:space="preserve"> Currently the guidance consists of </w:t>
      </w:r>
      <w:proofErr w:type="gramStart"/>
      <w:r>
        <w:t>5</w:t>
      </w:r>
      <w:proofErr w:type="gramEnd"/>
      <w:r>
        <w:t xml:space="preserve"> key points contained within </w:t>
      </w:r>
      <w:hyperlink r:id="rId5" w:history="1">
        <w:r w:rsidRPr="00161479">
          <w:rPr>
            <w:rStyle w:val="Hyperlink"/>
          </w:rPr>
          <w:t>https://www.gov.uk/government/news/new-guidance-launched-to-help-get-brits-safely-back-to-wo</w:t>
        </w:r>
        <w:r w:rsidRPr="002E12B2">
          <w:rPr>
            <w:rStyle w:val="Hyperlink"/>
          </w:rPr>
          <w:t>rk</w:t>
        </w:r>
      </w:hyperlink>
      <w:r w:rsidR="00161479">
        <w:rPr>
          <w:b/>
        </w:rPr>
        <w:t xml:space="preserve">  </w:t>
      </w:r>
      <w:r>
        <w:t xml:space="preserve"> </w:t>
      </w:r>
      <w:r w:rsidR="000A3226">
        <w:t xml:space="preserve">these </w:t>
      </w:r>
      <w:r w:rsidR="00161479">
        <w:t xml:space="preserve">are printed below, </w:t>
      </w:r>
      <w:r>
        <w:t>and 8 workplace guides</w:t>
      </w:r>
      <w:r w:rsidR="00161479">
        <w:t xml:space="preserve"> at</w:t>
      </w:r>
      <w:r>
        <w:t xml:space="preserve"> </w:t>
      </w:r>
      <w:r w:rsidR="000069AB">
        <w:fldChar w:fldCharType="begin"/>
      </w:r>
      <w:r w:rsidR="000069AB">
        <w:instrText xml:space="preserve"> HYPERLINK "https://www.gov.uk/guidance/working-safely-during-coronavirus-covid-19" </w:instrText>
      </w:r>
      <w:r w:rsidR="000069AB">
        <w:fldChar w:fldCharType="separate"/>
      </w:r>
      <w:r w:rsidRPr="000069AB">
        <w:rPr>
          <w:rStyle w:val="Hyperlink"/>
        </w:rPr>
        <w:t>https://www.gov.uk/guidance/working-safely-during-coronavirus-covid-19</w:t>
      </w:r>
    </w:p>
    <w:p w:rsidR="007F712F" w:rsidRDefault="000069AB">
      <w:r>
        <w:fldChar w:fldCharType="end"/>
      </w:r>
      <w:r w:rsidR="000D305B">
        <w:t>Nothing i</w:t>
      </w:r>
      <w:r w:rsidR="000A3226">
        <w:t>n</w:t>
      </w:r>
      <w:r w:rsidR="000D305B">
        <w:t xml:space="preserve"> t</w:t>
      </w:r>
      <w:r w:rsidR="008E7065">
        <w:t xml:space="preserve">his document should add or take </w:t>
      </w:r>
      <w:r w:rsidR="000D305B">
        <w:t xml:space="preserve">away from the guidance, and you </w:t>
      </w:r>
      <w:proofErr w:type="gramStart"/>
      <w:r w:rsidR="000D305B">
        <w:t>don’t</w:t>
      </w:r>
      <w:proofErr w:type="gramEnd"/>
      <w:r w:rsidR="000D305B">
        <w:t xml:space="preserve"> have to use this template to complete your risk assessment. We have created this to help businesses go through the risk assessment process and document their findings. </w:t>
      </w:r>
      <w:r w:rsidR="00D93264">
        <w:t>It</w:t>
      </w:r>
      <w:r w:rsidR="007F712F">
        <w:t xml:space="preserve"> </w:t>
      </w:r>
      <w:proofErr w:type="gramStart"/>
      <w:r w:rsidR="007F712F">
        <w:t>can be freely copied and used</w:t>
      </w:r>
      <w:proofErr w:type="gramEnd"/>
      <w:r w:rsidR="00FB2135">
        <w:t xml:space="preserve"> but it is best</w:t>
      </w:r>
      <w:r w:rsidR="00E65209">
        <w:t xml:space="preserve"> </w:t>
      </w:r>
      <w:r w:rsidR="00FB2135">
        <w:t>complete</w:t>
      </w:r>
      <w:r w:rsidR="00005D69">
        <w:t>d</w:t>
      </w:r>
      <w:r w:rsidR="00FB2135">
        <w:t xml:space="preserve"> on the computer as the boxes expand</w:t>
      </w:r>
      <w:r w:rsidR="007F712F">
        <w:t xml:space="preserve">. </w:t>
      </w:r>
      <w:r w:rsidR="00E5387F">
        <w:t>We take no responsib</w:t>
      </w:r>
      <w:r w:rsidR="000C3FD8">
        <w:t>ility for your risk assessment</w:t>
      </w:r>
      <w:r w:rsidR="00280A74">
        <w:t>,</w:t>
      </w:r>
      <w:r w:rsidR="000C3FD8">
        <w:t xml:space="preserve"> but</w:t>
      </w:r>
      <w:r w:rsidR="00E65209">
        <w:t xml:space="preserve"> </w:t>
      </w:r>
      <w:r w:rsidR="000C3FD8">
        <w:t>we hope this is help</w:t>
      </w:r>
      <w:r w:rsidR="00280A74">
        <w:t xml:space="preserve">ful </w:t>
      </w:r>
      <w:r w:rsidR="000C3FD8">
        <w:t>in getting back to work safely.</w:t>
      </w:r>
    </w:p>
    <w:p w:rsidR="00136E3D" w:rsidRDefault="00EB53AA" w:rsidP="00136E3D">
      <w:r>
        <w:t>Next steps</w:t>
      </w:r>
      <w:r w:rsidR="00136E3D">
        <w:t>;</w:t>
      </w:r>
    </w:p>
    <w:p w:rsidR="00136E3D" w:rsidRDefault="00136E3D" w:rsidP="00136E3D">
      <w:pPr>
        <w:pStyle w:val="ListParagraph"/>
        <w:numPr>
          <w:ilvl w:val="0"/>
          <w:numId w:val="2"/>
        </w:numPr>
      </w:pPr>
      <w:r>
        <w:t>Think about your procedure for</w:t>
      </w:r>
      <w:r w:rsidR="005D1AB7">
        <w:t xml:space="preserve"> dealing with actual</w:t>
      </w:r>
      <w:r>
        <w:t xml:space="preserve"> </w:t>
      </w:r>
      <w:r w:rsidR="00EB53AA">
        <w:t xml:space="preserve">cases of </w:t>
      </w:r>
      <w:r>
        <w:t>COVID-19 sickness.</w:t>
      </w:r>
    </w:p>
    <w:p w:rsidR="00136E3D" w:rsidRDefault="00136E3D" w:rsidP="00136E3D">
      <w:pPr>
        <w:pStyle w:val="ListParagraph"/>
        <w:numPr>
          <w:ilvl w:val="0"/>
          <w:numId w:val="2"/>
        </w:numPr>
      </w:pPr>
      <w:r>
        <w:t xml:space="preserve">Complete the </w:t>
      </w:r>
      <w:proofErr w:type="gramStart"/>
      <w:r>
        <w:t>5</w:t>
      </w:r>
      <w:proofErr w:type="gramEnd"/>
      <w:r>
        <w:t xml:space="preserve"> boxes- the basic risk assessment.</w:t>
      </w:r>
    </w:p>
    <w:p w:rsidR="00136E3D" w:rsidRDefault="00136E3D" w:rsidP="00136E3D">
      <w:pPr>
        <w:pStyle w:val="ListParagraph"/>
        <w:numPr>
          <w:ilvl w:val="0"/>
          <w:numId w:val="2"/>
        </w:numPr>
      </w:pPr>
      <w:r>
        <w:t>Additional steps from guidance- what</w:t>
      </w:r>
      <w:r w:rsidR="005D1AB7">
        <w:t xml:space="preserve"> specific</w:t>
      </w:r>
      <w:r>
        <w:t xml:space="preserve"> measures apply to your workplace </w:t>
      </w:r>
      <w:proofErr w:type="gramStart"/>
      <w:r>
        <w:t>type.</w:t>
      </w:r>
      <w:proofErr w:type="gramEnd"/>
    </w:p>
    <w:p w:rsidR="005D1AB7" w:rsidRDefault="005D1AB7" w:rsidP="00136E3D">
      <w:pPr>
        <w:pStyle w:val="ListParagraph"/>
        <w:numPr>
          <w:ilvl w:val="0"/>
          <w:numId w:val="2"/>
        </w:numPr>
      </w:pPr>
      <w:r>
        <w:t>Implement all the measures and check they work.</w:t>
      </w:r>
    </w:p>
    <w:p w:rsidR="00136E3D" w:rsidRDefault="00136E3D" w:rsidP="00136E3D">
      <w:pPr>
        <w:pStyle w:val="ListParagraph"/>
        <w:numPr>
          <w:ilvl w:val="0"/>
          <w:numId w:val="2"/>
        </w:numPr>
      </w:pPr>
      <w:r>
        <w:t>Save or upload risk assessment to website, print out notice, sign and display.</w:t>
      </w:r>
    </w:p>
    <w:p w:rsidR="00136E3D" w:rsidRDefault="00136E3D"/>
    <w:tbl>
      <w:tblPr>
        <w:tblStyle w:val="TableGrid"/>
        <w:tblW w:w="0" w:type="auto"/>
        <w:tblLook w:val="04A0" w:firstRow="1" w:lastRow="0" w:firstColumn="1" w:lastColumn="0" w:noHBand="0" w:noVBand="1"/>
      </w:tblPr>
      <w:tblGrid>
        <w:gridCol w:w="13462"/>
      </w:tblGrid>
      <w:tr w:rsidR="00D1011A" w:rsidRPr="00D1011A" w:rsidTr="00E41E92">
        <w:tc>
          <w:tcPr>
            <w:tcW w:w="13462" w:type="dxa"/>
            <w:shd w:val="clear" w:color="auto" w:fill="DBE5F1" w:themeFill="accent1" w:themeFillTint="33"/>
          </w:tcPr>
          <w:p w:rsidR="00D1011A" w:rsidRDefault="00D1011A" w:rsidP="00D1011A">
            <w:pPr>
              <w:rPr>
                <w:rFonts w:cstheme="minorHAnsi"/>
                <w:color w:val="0000FF" w:themeColor="hyperlink"/>
              </w:rPr>
            </w:pPr>
            <w:r w:rsidRPr="00BF0DF7">
              <w:rPr>
                <w:rFonts w:cstheme="minorHAnsi"/>
                <w:color w:val="0000FF" w:themeColor="hyperlink"/>
              </w:rPr>
              <w:t>Business name and address:</w:t>
            </w:r>
          </w:p>
          <w:p w:rsidR="00D1011A" w:rsidRPr="00BF0DF7" w:rsidRDefault="00D1011A" w:rsidP="00D1011A">
            <w:pPr>
              <w:rPr>
                <w:rFonts w:cstheme="minorHAnsi"/>
                <w:color w:val="0000FF" w:themeColor="hyperlink"/>
              </w:rPr>
            </w:pPr>
          </w:p>
          <w:p w:rsidR="00D1011A" w:rsidRPr="00BF0DF7" w:rsidRDefault="00D1011A" w:rsidP="00D1011A">
            <w:pPr>
              <w:rPr>
                <w:rFonts w:cstheme="minorHAnsi"/>
                <w:color w:val="0000FF" w:themeColor="hyperlink"/>
              </w:rPr>
            </w:pPr>
            <w:r w:rsidRPr="00BF0DF7">
              <w:rPr>
                <w:rFonts w:cstheme="minorHAnsi"/>
                <w:color w:val="0000FF" w:themeColor="hyperlink"/>
              </w:rPr>
              <w:t>Person carrying out risk assessment:</w:t>
            </w:r>
          </w:p>
          <w:p w:rsidR="00D1011A" w:rsidRPr="00BF0DF7" w:rsidRDefault="00D1011A" w:rsidP="00D1011A">
            <w:pPr>
              <w:rPr>
                <w:rFonts w:cstheme="minorHAnsi"/>
                <w:color w:val="0000FF" w:themeColor="hyperlink"/>
              </w:rPr>
            </w:pPr>
          </w:p>
          <w:p w:rsidR="005D1AB7" w:rsidRPr="00BF0DF7" w:rsidRDefault="00D1011A" w:rsidP="00D1011A">
            <w:pPr>
              <w:spacing w:after="200" w:line="276" w:lineRule="auto"/>
              <w:rPr>
                <w:rFonts w:cstheme="minorHAnsi"/>
                <w:color w:val="0000FF" w:themeColor="hyperlink"/>
              </w:rPr>
            </w:pPr>
            <w:r w:rsidRPr="00BF0DF7">
              <w:rPr>
                <w:rFonts w:cstheme="minorHAnsi"/>
                <w:color w:val="0000FF" w:themeColor="hyperlink"/>
              </w:rPr>
              <w:t>Signed and dated (when completed):</w:t>
            </w:r>
          </w:p>
        </w:tc>
      </w:tr>
    </w:tbl>
    <w:p w:rsidR="002E12B2" w:rsidRDefault="002E12B2" w:rsidP="006A07C1">
      <w:pPr>
        <w:rPr>
          <w:b/>
          <w:sz w:val="32"/>
          <w:szCs w:val="32"/>
        </w:rPr>
      </w:pPr>
    </w:p>
    <w:p w:rsidR="00136E3D" w:rsidRDefault="00136E3D" w:rsidP="006A07C1">
      <w:pPr>
        <w:rPr>
          <w:b/>
          <w:sz w:val="28"/>
          <w:szCs w:val="28"/>
        </w:rPr>
      </w:pPr>
    </w:p>
    <w:p w:rsidR="00BF0DF7" w:rsidRPr="00BF0DF7" w:rsidRDefault="000069AB" w:rsidP="006A07C1">
      <w:pPr>
        <w:rPr>
          <w:b/>
          <w:sz w:val="28"/>
          <w:szCs w:val="28"/>
        </w:rPr>
      </w:pPr>
      <w:r w:rsidRPr="00BF0DF7">
        <w:rPr>
          <w:b/>
          <w:sz w:val="28"/>
          <w:szCs w:val="28"/>
        </w:rPr>
        <w:t>First, be clear on your procedure on COVID-19 sickness</w:t>
      </w:r>
    </w:p>
    <w:tbl>
      <w:tblPr>
        <w:tblStyle w:val="TableGrid"/>
        <w:tblW w:w="0" w:type="auto"/>
        <w:tblLook w:val="04A0" w:firstRow="1" w:lastRow="0" w:firstColumn="1" w:lastColumn="0" w:noHBand="0" w:noVBand="1"/>
      </w:tblPr>
      <w:tblGrid>
        <w:gridCol w:w="13462"/>
      </w:tblGrid>
      <w:tr w:rsidR="000069AB" w:rsidRPr="004D3BB5" w:rsidTr="00E41E92">
        <w:tc>
          <w:tcPr>
            <w:tcW w:w="13462" w:type="dxa"/>
            <w:shd w:val="clear" w:color="auto" w:fill="DBE5F1" w:themeFill="accent1" w:themeFillTint="33"/>
          </w:tcPr>
          <w:p w:rsidR="000069AB" w:rsidRPr="00BF0DF7" w:rsidRDefault="00304E76" w:rsidP="00E41E92">
            <w:pPr>
              <w:rPr>
                <w:rFonts w:cstheme="minorHAnsi"/>
                <w:color w:val="0000FF" w:themeColor="hyperlink"/>
              </w:rPr>
            </w:pPr>
            <w:r w:rsidRPr="00BF0DF7">
              <w:rPr>
                <w:rFonts w:cstheme="minorHAnsi"/>
                <w:color w:val="0000FF" w:themeColor="hyperlink"/>
              </w:rPr>
              <w:t>What arrangements for sending people home</w:t>
            </w:r>
            <w:r w:rsidR="000069AB" w:rsidRPr="00BF0DF7">
              <w:rPr>
                <w:rFonts w:cstheme="minorHAnsi"/>
                <w:color w:val="0000FF" w:themeColor="hyperlink"/>
              </w:rPr>
              <w:t xml:space="preserve"> if an employee or customer is displaying symptoms of COVID-19?</w:t>
            </w:r>
          </w:p>
          <w:p w:rsidR="00304E76" w:rsidRPr="00BF0DF7" w:rsidRDefault="00304E76" w:rsidP="00E41E92">
            <w:pPr>
              <w:rPr>
                <w:rFonts w:cstheme="minorHAnsi"/>
                <w:color w:val="0000FF" w:themeColor="hyperlink"/>
              </w:rPr>
            </w:pPr>
          </w:p>
          <w:p w:rsidR="000069AB" w:rsidRPr="00BF0DF7" w:rsidRDefault="00304E76" w:rsidP="00E41E92">
            <w:pPr>
              <w:rPr>
                <w:rFonts w:cstheme="minorHAnsi"/>
                <w:color w:val="0000FF" w:themeColor="hyperlink"/>
              </w:rPr>
            </w:pPr>
            <w:r w:rsidRPr="00BF0DF7">
              <w:rPr>
                <w:rFonts w:cstheme="minorHAnsi"/>
                <w:color w:val="0000FF" w:themeColor="hyperlink"/>
              </w:rPr>
              <w:t>Any furth</w:t>
            </w:r>
            <w:r w:rsidR="005D1AB7">
              <w:rPr>
                <w:rFonts w:cstheme="minorHAnsi"/>
                <w:color w:val="0000FF" w:themeColor="hyperlink"/>
              </w:rPr>
              <w:t>er</w:t>
            </w:r>
            <w:r w:rsidR="000C3FD8">
              <w:rPr>
                <w:rFonts w:cstheme="minorHAnsi"/>
                <w:color w:val="0000FF" w:themeColor="hyperlink"/>
              </w:rPr>
              <w:t xml:space="preserve"> cleaning or other</w:t>
            </w:r>
            <w:r w:rsidR="005D1AB7">
              <w:rPr>
                <w:rFonts w:cstheme="minorHAnsi"/>
                <w:color w:val="0000FF" w:themeColor="hyperlink"/>
              </w:rPr>
              <w:t xml:space="preserve"> action</w:t>
            </w:r>
            <w:r w:rsidR="000C3FD8">
              <w:rPr>
                <w:rFonts w:cstheme="minorHAnsi"/>
                <w:color w:val="0000FF" w:themeColor="hyperlink"/>
              </w:rPr>
              <w:t>s</w:t>
            </w:r>
            <w:r w:rsidR="005D1AB7">
              <w:rPr>
                <w:rFonts w:cstheme="minorHAnsi"/>
                <w:color w:val="0000FF" w:themeColor="hyperlink"/>
              </w:rPr>
              <w:t xml:space="preserve"> that yo</w:t>
            </w:r>
            <w:r w:rsidR="000C3FD8">
              <w:rPr>
                <w:rFonts w:cstheme="minorHAnsi"/>
                <w:color w:val="0000FF" w:themeColor="hyperlink"/>
              </w:rPr>
              <w:t>u would take to</w:t>
            </w:r>
            <w:r w:rsidRPr="00BF0DF7">
              <w:rPr>
                <w:rFonts w:cstheme="minorHAnsi"/>
                <w:color w:val="0000FF" w:themeColor="hyperlink"/>
              </w:rPr>
              <w:t xml:space="preserve"> if this </w:t>
            </w:r>
            <w:proofErr w:type="gramStart"/>
            <w:r w:rsidRPr="00BF0DF7">
              <w:rPr>
                <w:rFonts w:cstheme="minorHAnsi"/>
                <w:color w:val="0000FF" w:themeColor="hyperlink"/>
              </w:rPr>
              <w:t>happens?</w:t>
            </w:r>
            <w:proofErr w:type="gramEnd"/>
          </w:p>
          <w:p w:rsidR="000069AB" w:rsidRPr="00BF0DF7" w:rsidRDefault="000069AB" w:rsidP="00E41E92">
            <w:pPr>
              <w:rPr>
                <w:rFonts w:cstheme="minorHAnsi"/>
                <w:color w:val="0000FF" w:themeColor="hyperlink"/>
              </w:rPr>
            </w:pPr>
          </w:p>
          <w:p w:rsidR="000069AB" w:rsidRPr="00BF0DF7" w:rsidRDefault="00D56C63" w:rsidP="00E41E92">
            <w:pPr>
              <w:rPr>
                <w:rFonts w:cstheme="minorHAnsi"/>
                <w:color w:val="0000FF" w:themeColor="hyperlink"/>
              </w:rPr>
            </w:pPr>
            <w:r w:rsidRPr="00BF0DF7">
              <w:rPr>
                <w:rFonts w:cstheme="minorHAnsi"/>
                <w:color w:val="0000FF" w:themeColor="hyperlink"/>
              </w:rPr>
              <w:t>What will</w:t>
            </w:r>
            <w:r w:rsidR="000069AB" w:rsidRPr="00BF0DF7">
              <w:rPr>
                <w:rFonts w:cstheme="minorHAnsi"/>
                <w:color w:val="0000FF" w:themeColor="hyperlink"/>
              </w:rPr>
              <w:t xml:space="preserve"> you do if an employee informs you that members of his/her household are displaying symptoms of COVID-19?</w:t>
            </w:r>
          </w:p>
          <w:p w:rsidR="000069AB" w:rsidRPr="004C7707" w:rsidRDefault="000069AB" w:rsidP="00E41E92">
            <w:pPr>
              <w:rPr>
                <w:rFonts w:cstheme="minorHAnsi"/>
                <w:color w:val="0000FF" w:themeColor="hyperlink"/>
                <w:sz w:val="24"/>
              </w:rPr>
            </w:pPr>
          </w:p>
        </w:tc>
      </w:tr>
    </w:tbl>
    <w:p w:rsidR="00BF0DF7" w:rsidRDefault="00BF0DF7" w:rsidP="006A07C1">
      <w:pPr>
        <w:rPr>
          <w:rFonts w:eastAsia="Times New Roman" w:cstheme="minorHAnsi"/>
          <w:b/>
          <w:bCs/>
          <w:color w:val="0B0C0C"/>
          <w:sz w:val="28"/>
          <w:szCs w:val="28"/>
          <w:lang w:eastAsia="en-GB"/>
        </w:rPr>
      </w:pPr>
    </w:p>
    <w:p w:rsidR="000D634F" w:rsidRDefault="000D634F" w:rsidP="006A07C1">
      <w:pPr>
        <w:rPr>
          <w:rFonts w:eastAsia="Times New Roman" w:cstheme="minorHAnsi"/>
          <w:b/>
          <w:bCs/>
          <w:color w:val="0B0C0C"/>
          <w:sz w:val="28"/>
          <w:szCs w:val="28"/>
          <w:lang w:eastAsia="en-GB"/>
        </w:rPr>
      </w:pPr>
    </w:p>
    <w:p w:rsidR="00E5387F" w:rsidRPr="00BF0DF7" w:rsidRDefault="000069AB" w:rsidP="006A07C1">
      <w:pPr>
        <w:rPr>
          <w:rFonts w:eastAsia="Times New Roman" w:cstheme="minorHAnsi"/>
          <w:b/>
          <w:bCs/>
          <w:color w:val="0B0C0C"/>
          <w:sz w:val="28"/>
          <w:szCs w:val="28"/>
          <w:lang w:eastAsia="en-GB"/>
        </w:rPr>
      </w:pPr>
      <w:r w:rsidRPr="00BF0DF7">
        <w:rPr>
          <w:rFonts w:eastAsia="Times New Roman" w:cstheme="minorHAnsi"/>
          <w:b/>
          <w:bCs/>
          <w:color w:val="0B0C0C"/>
          <w:sz w:val="28"/>
          <w:szCs w:val="28"/>
          <w:lang w:eastAsia="en-GB"/>
        </w:rPr>
        <w:t>Second</w:t>
      </w:r>
      <w:r w:rsidR="00E5387F" w:rsidRPr="00BF0DF7">
        <w:rPr>
          <w:rFonts w:eastAsia="Times New Roman" w:cstheme="minorHAnsi"/>
          <w:b/>
          <w:bCs/>
          <w:color w:val="0B0C0C"/>
          <w:sz w:val="28"/>
          <w:szCs w:val="28"/>
          <w:lang w:eastAsia="en-GB"/>
        </w:rPr>
        <w:t xml:space="preserve">, complete the </w:t>
      </w:r>
      <w:proofErr w:type="gramStart"/>
      <w:r w:rsidR="00E5387F" w:rsidRPr="00BF0DF7">
        <w:rPr>
          <w:rFonts w:eastAsia="Times New Roman" w:cstheme="minorHAnsi"/>
          <w:b/>
          <w:bCs/>
          <w:color w:val="0B0C0C"/>
          <w:sz w:val="28"/>
          <w:szCs w:val="28"/>
          <w:lang w:eastAsia="en-GB"/>
        </w:rPr>
        <w:t>5</w:t>
      </w:r>
      <w:proofErr w:type="gramEnd"/>
      <w:r w:rsidR="00E5387F" w:rsidRPr="00BF0DF7">
        <w:rPr>
          <w:rFonts w:eastAsia="Times New Roman" w:cstheme="minorHAnsi"/>
          <w:b/>
          <w:bCs/>
          <w:color w:val="0B0C0C"/>
          <w:sz w:val="28"/>
          <w:szCs w:val="28"/>
          <w:lang w:eastAsia="en-GB"/>
        </w:rPr>
        <w:t xml:space="preserve"> boxes</w:t>
      </w:r>
    </w:p>
    <w:p w:rsidR="00FE1E00" w:rsidRPr="00BF0DF7" w:rsidRDefault="00FE1E00" w:rsidP="006A07C1">
      <w:pPr>
        <w:rPr>
          <w:rFonts w:cstheme="minorHAnsi"/>
          <w:b/>
        </w:rPr>
      </w:pPr>
      <w:r w:rsidRPr="00BF0DF7">
        <w:rPr>
          <w:rFonts w:eastAsia="Times New Roman" w:cstheme="minorHAnsi"/>
          <w:b/>
          <w:bCs/>
          <w:color w:val="0B0C0C"/>
          <w:lang w:eastAsia="en-GB"/>
        </w:rPr>
        <w:t>1. Work from home, if you can</w:t>
      </w:r>
    </w:p>
    <w:p w:rsidR="00FE1E00" w:rsidRPr="00BF0DF7" w:rsidRDefault="004D3BB5" w:rsidP="00FE1E00">
      <w:pPr>
        <w:spacing w:before="300" w:after="300" w:line="375" w:lineRule="atLeast"/>
        <w:rPr>
          <w:rFonts w:eastAsia="Times New Roman" w:cstheme="minorHAnsi"/>
          <w:i/>
          <w:color w:val="0B0C0C"/>
          <w:lang w:eastAsia="en-GB"/>
        </w:rPr>
      </w:pPr>
      <w:r w:rsidRPr="00BF0DF7">
        <w:rPr>
          <w:rFonts w:eastAsia="Times New Roman" w:cstheme="minorHAnsi"/>
          <w:i/>
          <w:color w:val="0B0C0C"/>
          <w:lang w:eastAsia="en-GB"/>
        </w:rPr>
        <w:t>“</w:t>
      </w:r>
      <w:r w:rsidR="00FE1E00" w:rsidRPr="00BF0DF7">
        <w:rPr>
          <w:rFonts w:eastAsia="Times New Roman" w:cstheme="minorHAnsi"/>
          <w:i/>
          <w:color w:val="0B0C0C"/>
          <w:lang w:eastAsia="en-GB"/>
        </w:rPr>
        <w:t xml:space="preserve">All reasonable steps should be taken by employers to help people work from home. </w:t>
      </w:r>
      <w:proofErr w:type="gramStart"/>
      <w:r w:rsidR="00FE1E00" w:rsidRPr="00BF0DF7">
        <w:rPr>
          <w:rFonts w:eastAsia="Times New Roman" w:cstheme="minorHAnsi"/>
          <w:i/>
          <w:color w:val="0B0C0C"/>
          <w:lang w:eastAsia="en-GB"/>
        </w:rPr>
        <w:t>But</w:t>
      </w:r>
      <w:proofErr w:type="gramEnd"/>
      <w:r w:rsidR="00FE1E00" w:rsidRPr="00BF0DF7">
        <w:rPr>
          <w:rFonts w:eastAsia="Times New Roman" w:cstheme="minorHAnsi"/>
          <w:i/>
          <w:color w:val="0B0C0C"/>
          <w:lang w:eastAsia="en-GB"/>
        </w:rPr>
        <w:t xml:space="preserve"> for those who cannot work from home and whose workplace has not been told to close, our message is clear: you should go to work. Staff should speak to their employer about when their workplace will open</w:t>
      </w:r>
      <w:r w:rsidRPr="00BF0DF7">
        <w:rPr>
          <w:rFonts w:eastAsia="Times New Roman" w:cstheme="minorHAnsi"/>
          <w:i/>
          <w:color w:val="0B0C0C"/>
          <w:lang w:eastAsia="en-GB"/>
        </w:rPr>
        <w:t>”</w:t>
      </w:r>
      <w:r w:rsidR="00FE1E00" w:rsidRPr="00BF0DF7">
        <w:rPr>
          <w:rFonts w:eastAsia="Times New Roman" w:cstheme="minorHAnsi"/>
          <w:i/>
          <w:color w:val="0B0C0C"/>
          <w:lang w:eastAsia="en-GB"/>
        </w:rPr>
        <w:t>.</w:t>
      </w:r>
    </w:p>
    <w:tbl>
      <w:tblPr>
        <w:tblStyle w:val="TableGrid"/>
        <w:tblW w:w="0" w:type="auto"/>
        <w:tblLook w:val="04A0" w:firstRow="1" w:lastRow="0" w:firstColumn="1" w:lastColumn="0" w:noHBand="0" w:noVBand="1"/>
      </w:tblPr>
      <w:tblGrid>
        <w:gridCol w:w="13462"/>
      </w:tblGrid>
      <w:tr w:rsidR="00FE1E00" w:rsidRPr="00BF0DF7" w:rsidTr="00357EF9">
        <w:tc>
          <w:tcPr>
            <w:tcW w:w="13462" w:type="dxa"/>
            <w:shd w:val="clear" w:color="auto" w:fill="DBE5F1" w:themeFill="accent1" w:themeFillTint="33"/>
          </w:tcPr>
          <w:p w:rsidR="00FE1E00" w:rsidRPr="00BF0DF7" w:rsidRDefault="007F712F">
            <w:pPr>
              <w:rPr>
                <w:rFonts w:cstheme="minorHAnsi"/>
                <w:color w:val="0000FF" w:themeColor="hyperlink"/>
              </w:rPr>
            </w:pPr>
            <w:r w:rsidRPr="00BF0DF7">
              <w:rPr>
                <w:rFonts w:cstheme="minorHAnsi"/>
                <w:color w:val="0000FF" w:themeColor="hyperlink"/>
              </w:rPr>
              <w:t xml:space="preserve">Which employees </w:t>
            </w:r>
            <w:r w:rsidR="00EB53AA" w:rsidRPr="00BF0DF7">
              <w:rPr>
                <w:rFonts w:cstheme="minorHAnsi"/>
                <w:color w:val="0000FF" w:themeColor="hyperlink"/>
              </w:rPr>
              <w:t>can</w:t>
            </w:r>
            <w:r w:rsidRPr="00BF0DF7">
              <w:rPr>
                <w:rFonts w:cstheme="minorHAnsi"/>
                <w:color w:val="0000FF" w:themeColor="hyperlink"/>
              </w:rPr>
              <w:t xml:space="preserve"> work from home?</w:t>
            </w:r>
          </w:p>
          <w:p w:rsidR="006A07C1" w:rsidRPr="00BF0DF7" w:rsidRDefault="006A07C1">
            <w:pPr>
              <w:rPr>
                <w:rFonts w:cstheme="minorHAnsi"/>
                <w:color w:val="0000FF" w:themeColor="hyperlink"/>
              </w:rPr>
            </w:pPr>
          </w:p>
          <w:p w:rsidR="00FE1E00" w:rsidRPr="00BF0DF7" w:rsidRDefault="00FE1E00">
            <w:pPr>
              <w:rPr>
                <w:rFonts w:cstheme="minorHAnsi"/>
                <w:color w:val="0000FF" w:themeColor="hyperlink"/>
              </w:rPr>
            </w:pPr>
            <w:r w:rsidRPr="00BF0DF7">
              <w:rPr>
                <w:rFonts w:cstheme="minorHAnsi"/>
                <w:color w:val="0000FF" w:themeColor="hyperlink"/>
              </w:rPr>
              <w:t xml:space="preserve">If </w:t>
            </w:r>
            <w:r w:rsidR="007F712F" w:rsidRPr="00BF0DF7">
              <w:rPr>
                <w:rFonts w:cstheme="minorHAnsi"/>
                <w:color w:val="0000FF" w:themeColor="hyperlink"/>
              </w:rPr>
              <w:t xml:space="preserve">your </w:t>
            </w:r>
            <w:r w:rsidRPr="00BF0DF7">
              <w:rPr>
                <w:rFonts w:cstheme="minorHAnsi"/>
                <w:color w:val="0000FF" w:themeColor="hyperlink"/>
              </w:rPr>
              <w:t>workplace</w:t>
            </w:r>
            <w:r w:rsidR="00A731CA" w:rsidRPr="00BF0DF7">
              <w:rPr>
                <w:rFonts w:cstheme="minorHAnsi"/>
                <w:color w:val="0000FF" w:themeColor="hyperlink"/>
              </w:rPr>
              <w:t xml:space="preserve"> </w:t>
            </w:r>
            <w:proofErr w:type="gramStart"/>
            <w:r w:rsidR="00A731CA" w:rsidRPr="00BF0DF7">
              <w:rPr>
                <w:rFonts w:cstheme="minorHAnsi"/>
                <w:color w:val="0000FF" w:themeColor="hyperlink"/>
              </w:rPr>
              <w:t>has</w:t>
            </w:r>
            <w:r w:rsidRPr="00BF0DF7">
              <w:rPr>
                <w:rFonts w:cstheme="minorHAnsi"/>
                <w:color w:val="0000FF" w:themeColor="hyperlink"/>
              </w:rPr>
              <w:t xml:space="preserve"> </w:t>
            </w:r>
            <w:r w:rsidR="007F712F" w:rsidRPr="00BF0DF7">
              <w:rPr>
                <w:rFonts w:cstheme="minorHAnsi"/>
                <w:color w:val="0000FF" w:themeColor="hyperlink"/>
              </w:rPr>
              <w:t>not</w:t>
            </w:r>
            <w:r w:rsidR="00A731CA" w:rsidRPr="00BF0DF7">
              <w:rPr>
                <w:rFonts w:cstheme="minorHAnsi"/>
                <w:color w:val="0000FF" w:themeColor="hyperlink"/>
              </w:rPr>
              <w:t xml:space="preserve"> been</w:t>
            </w:r>
            <w:r w:rsidR="007F712F" w:rsidRPr="00BF0DF7">
              <w:rPr>
                <w:rFonts w:cstheme="minorHAnsi"/>
                <w:color w:val="0000FF" w:themeColor="hyperlink"/>
              </w:rPr>
              <w:t xml:space="preserve"> told</w:t>
            </w:r>
            <w:proofErr w:type="gramEnd"/>
            <w:r w:rsidR="007F712F" w:rsidRPr="00BF0DF7">
              <w:rPr>
                <w:rFonts w:cstheme="minorHAnsi"/>
                <w:color w:val="0000FF" w:themeColor="hyperlink"/>
              </w:rPr>
              <w:t xml:space="preserve"> to clo</w:t>
            </w:r>
            <w:r w:rsidR="00A731CA" w:rsidRPr="00BF0DF7">
              <w:rPr>
                <w:rFonts w:cstheme="minorHAnsi"/>
                <w:color w:val="0000FF" w:themeColor="hyperlink"/>
              </w:rPr>
              <w:t>se,</w:t>
            </w:r>
            <w:r w:rsidR="007F712F" w:rsidRPr="00BF0DF7">
              <w:rPr>
                <w:rFonts w:cstheme="minorHAnsi"/>
                <w:color w:val="0000FF" w:themeColor="hyperlink"/>
              </w:rPr>
              <w:t xml:space="preserve"> when do you plan to open?</w:t>
            </w:r>
          </w:p>
          <w:p w:rsidR="007F712F" w:rsidRPr="00BF0DF7" w:rsidRDefault="007F712F">
            <w:pPr>
              <w:rPr>
                <w:rFonts w:cstheme="minorHAnsi"/>
                <w:color w:val="0000FF" w:themeColor="hyperlink"/>
              </w:rPr>
            </w:pPr>
          </w:p>
          <w:p w:rsidR="00FE1E00" w:rsidRPr="00BF0DF7" w:rsidRDefault="007F712F">
            <w:pPr>
              <w:rPr>
                <w:rFonts w:cstheme="minorHAnsi"/>
                <w:color w:val="0000FF" w:themeColor="hyperlink"/>
              </w:rPr>
            </w:pPr>
            <w:r w:rsidRPr="00BF0DF7">
              <w:rPr>
                <w:rFonts w:cstheme="minorHAnsi"/>
                <w:color w:val="0000FF" w:themeColor="hyperlink"/>
              </w:rPr>
              <w:t>How have you communicated with staff about this?</w:t>
            </w:r>
          </w:p>
          <w:p w:rsidR="002E12B2" w:rsidRPr="00BF0DF7" w:rsidRDefault="002E12B2">
            <w:pPr>
              <w:rPr>
                <w:rFonts w:cstheme="minorHAnsi"/>
                <w:color w:val="0000FF" w:themeColor="hyperlink"/>
              </w:rPr>
            </w:pPr>
          </w:p>
        </w:tc>
      </w:tr>
    </w:tbl>
    <w:p w:rsidR="005D1AB7" w:rsidRDefault="005D1AB7" w:rsidP="0054598D">
      <w:pPr>
        <w:spacing w:before="300" w:after="300" w:line="375" w:lineRule="atLeast"/>
        <w:rPr>
          <w:rFonts w:eastAsia="Times New Roman" w:cstheme="minorHAnsi"/>
          <w:b/>
          <w:color w:val="0B0C0C"/>
          <w:lang w:eastAsia="en-GB"/>
        </w:rPr>
      </w:pPr>
    </w:p>
    <w:p w:rsidR="005D1AB7" w:rsidRDefault="005D1AB7" w:rsidP="0054598D">
      <w:pPr>
        <w:spacing w:before="300" w:after="300" w:line="375" w:lineRule="atLeast"/>
        <w:rPr>
          <w:rFonts w:eastAsia="Times New Roman" w:cstheme="minorHAnsi"/>
          <w:b/>
          <w:color w:val="0B0C0C"/>
          <w:lang w:eastAsia="en-GB"/>
        </w:rPr>
      </w:pPr>
    </w:p>
    <w:p w:rsidR="0054598D" w:rsidRPr="00BF0DF7" w:rsidRDefault="0054598D" w:rsidP="0054598D">
      <w:pPr>
        <w:spacing w:before="300" w:after="300" w:line="375" w:lineRule="atLeast"/>
        <w:rPr>
          <w:rFonts w:eastAsia="Times New Roman" w:cstheme="minorHAnsi"/>
          <w:b/>
          <w:color w:val="0B0C0C"/>
          <w:lang w:eastAsia="en-GB"/>
        </w:rPr>
      </w:pPr>
      <w:r w:rsidRPr="00BF0DF7">
        <w:rPr>
          <w:rFonts w:eastAsia="Times New Roman" w:cstheme="minorHAnsi"/>
          <w:b/>
          <w:color w:val="0B0C0C"/>
          <w:lang w:eastAsia="en-GB"/>
        </w:rPr>
        <w:t>2. Carry out a COVID-19 risk assessment, in consultation with workers or trade unions</w:t>
      </w:r>
    </w:p>
    <w:p w:rsidR="0054598D" w:rsidRPr="00BF0DF7" w:rsidRDefault="004D3BB5" w:rsidP="0054598D">
      <w:pPr>
        <w:spacing w:before="300" w:after="300" w:line="375" w:lineRule="atLeast"/>
        <w:rPr>
          <w:rFonts w:eastAsia="Times New Roman" w:cstheme="minorHAnsi"/>
          <w:i/>
          <w:color w:val="0B0C0C"/>
          <w:lang w:eastAsia="en-GB"/>
        </w:rPr>
      </w:pPr>
      <w:r w:rsidRPr="00BF0DF7">
        <w:rPr>
          <w:rFonts w:eastAsia="Times New Roman" w:cstheme="minorHAnsi"/>
          <w:i/>
          <w:color w:val="0B0C0C"/>
          <w:lang w:eastAsia="en-GB"/>
        </w:rPr>
        <w:t>“</w:t>
      </w:r>
      <w:r w:rsidR="0054598D" w:rsidRPr="00BF0DF7">
        <w:rPr>
          <w:rFonts w:eastAsia="Times New Roman" w:cstheme="minorHAnsi"/>
          <w:i/>
          <w:color w:val="0B0C0C"/>
          <w:lang w:eastAsia="en-GB"/>
        </w:rPr>
        <w:t>This guidance operates within current health and safety employment and equalities legislation and employers will need to carry out COVID-19 risk assessments in consultation with their workers or trade unions, to establish what guidelines to put in place. If possible, employers should publish the results of their risk assessments on their website and we expect all businesses with over 50 employees to do so</w:t>
      </w:r>
      <w:r w:rsidRPr="00BF0DF7">
        <w:rPr>
          <w:rFonts w:eastAsia="Times New Roman" w:cstheme="minorHAnsi"/>
          <w:i/>
          <w:color w:val="0B0C0C"/>
          <w:lang w:eastAsia="en-GB"/>
        </w:rPr>
        <w:t>”</w:t>
      </w:r>
      <w:r w:rsidR="0054598D" w:rsidRPr="00BF0DF7">
        <w:rPr>
          <w:rFonts w:eastAsia="Times New Roman" w:cstheme="minorHAnsi"/>
          <w:i/>
          <w:color w:val="0B0C0C"/>
          <w:lang w:eastAsia="en-GB"/>
        </w:rPr>
        <w:t>.</w:t>
      </w:r>
    </w:p>
    <w:tbl>
      <w:tblPr>
        <w:tblStyle w:val="TableGrid"/>
        <w:tblW w:w="0" w:type="auto"/>
        <w:tblLook w:val="04A0" w:firstRow="1" w:lastRow="0" w:firstColumn="1" w:lastColumn="0" w:noHBand="0" w:noVBand="1"/>
      </w:tblPr>
      <w:tblGrid>
        <w:gridCol w:w="13462"/>
      </w:tblGrid>
      <w:tr w:rsidR="0054598D" w:rsidRPr="00BF0DF7" w:rsidTr="00357EF9">
        <w:tc>
          <w:tcPr>
            <w:tcW w:w="13462" w:type="dxa"/>
            <w:shd w:val="clear" w:color="auto" w:fill="DBE5F1" w:themeFill="accent1" w:themeFillTint="33"/>
          </w:tcPr>
          <w:p w:rsidR="0054598D" w:rsidRDefault="00357EF9" w:rsidP="005149D0">
            <w:pPr>
              <w:rPr>
                <w:rFonts w:cstheme="minorHAnsi"/>
                <w:color w:val="0000FF" w:themeColor="hyperlink"/>
              </w:rPr>
            </w:pPr>
            <w:r w:rsidRPr="00BF0DF7">
              <w:rPr>
                <w:rFonts w:cstheme="minorHAnsi"/>
                <w:color w:val="0000FF" w:themeColor="hyperlink"/>
              </w:rPr>
              <w:t>What consultation with work</w:t>
            </w:r>
            <w:r w:rsidR="00B17D46" w:rsidRPr="00BF0DF7">
              <w:rPr>
                <w:rFonts w:cstheme="minorHAnsi"/>
                <w:color w:val="0000FF" w:themeColor="hyperlink"/>
              </w:rPr>
              <w:t>ers or trade unions will you do?</w:t>
            </w:r>
          </w:p>
          <w:p w:rsidR="0090049B" w:rsidRPr="00BF0DF7" w:rsidRDefault="0090049B" w:rsidP="005149D0">
            <w:pPr>
              <w:rPr>
                <w:rFonts w:cstheme="minorHAnsi"/>
                <w:color w:val="0000FF" w:themeColor="hyperlink"/>
              </w:rPr>
            </w:pPr>
          </w:p>
          <w:p w:rsidR="00B17D46" w:rsidRPr="00BF0DF7" w:rsidRDefault="00B17D46" w:rsidP="005149D0">
            <w:pPr>
              <w:rPr>
                <w:rFonts w:cstheme="minorHAnsi"/>
                <w:color w:val="0000FF" w:themeColor="hyperlink"/>
              </w:rPr>
            </w:pPr>
          </w:p>
          <w:p w:rsidR="00D56C63" w:rsidRDefault="00B17D46" w:rsidP="005149D0">
            <w:pPr>
              <w:rPr>
                <w:rFonts w:cstheme="minorHAnsi"/>
                <w:color w:val="0000FF" w:themeColor="hyperlink"/>
              </w:rPr>
            </w:pPr>
            <w:r w:rsidRPr="00BF0DF7">
              <w:rPr>
                <w:rFonts w:cstheme="minorHAnsi"/>
                <w:color w:val="0000FF" w:themeColor="hyperlink"/>
              </w:rPr>
              <w:t>Will you publish the results of your risk assessment on your website?</w:t>
            </w:r>
          </w:p>
          <w:p w:rsidR="0090049B" w:rsidRPr="00BF0DF7" w:rsidRDefault="0090049B" w:rsidP="005149D0">
            <w:pPr>
              <w:rPr>
                <w:rFonts w:cstheme="minorHAnsi"/>
                <w:color w:val="0000FF" w:themeColor="hyperlink"/>
              </w:rPr>
            </w:pPr>
          </w:p>
          <w:p w:rsidR="0090049B" w:rsidRPr="00BF0DF7" w:rsidRDefault="0090049B" w:rsidP="005149D0">
            <w:pPr>
              <w:rPr>
                <w:rFonts w:cstheme="minorHAnsi"/>
                <w:color w:val="0000FF" w:themeColor="hyperlink"/>
              </w:rPr>
            </w:pPr>
          </w:p>
        </w:tc>
      </w:tr>
    </w:tbl>
    <w:p w:rsidR="004411F3" w:rsidRDefault="004411F3" w:rsidP="0054598D">
      <w:pPr>
        <w:spacing w:before="300" w:after="300" w:line="375" w:lineRule="atLeast"/>
        <w:rPr>
          <w:rFonts w:eastAsia="Times New Roman" w:cstheme="minorHAnsi"/>
          <w:b/>
          <w:color w:val="0B0C0C"/>
          <w:lang w:eastAsia="en-GB"/>
        </w:rPr>
      </w:pPr>
    </w:p>
    <w:p w:rsidR="0054598D" w:rsidRPr="00BF0DF7" w:rsidRDefault="0054598D" w:rsidP="0054598D">
      <w:pPr>
        <w:spacing w:before="300" w:after="300" w:line="375" w:lineRule="atLeast"/>
        <w:rPr>
          <w:rFonts w:eastAsia="Times New Roman" w:cstheme="minorHAnsi"/>
          <w:b/>
          <w:color w:val="0B0C0C"/>
          <w:lang w:eastAsia="en-GB"/>
        </w:rPr>
      </w:pPr>
      <w:r w:rsidRPr="00BF0DF7">
        <w:rPr>
          <w:rFonts w:eastAsia="Times New Roman" w:cstheme="minorHAnsi"/>
          <w:b/>
          <w:color w:val="0B0C0C"/>
          <w:lang w:eastAsia="en-GB"/>
        </w:rPr>
        <w:t>3. Maintain 2 metres social distancing, wherever possible</w:t>
      </w:r>
    </w:p>
    <w:p w:rsidR="0054598D" w:rsidRPr="00BF0DF7" w:rsidRDefault="004D3BB5" w:rsidP="0054598D">
      <w:pPr>
        <w:spacing w:before="300" w:after="300" w:line="375" w:lineRule="atLeast"/>
        <w:rPr>
          <w:rFonts w:eastAsia="Times New Roman" w:cstheme="minorHAnsi"/>
          <w:i/>
          <w:color w:val="0B0C0C"/>
          <w:lang w:eastAsia="en-GB"/>
        </w:rPr>
      </w:pPr>
      <w:r w:rsidRPr="00BF0DF7">
        <w:rPr>
          <w:rFonts w:eastAsia="Times New Roman" w:cstheme="minorHAnsi"/>
          <w:i/>
          <w:color w:val="0B0C0C"/>
          <w:lang w:eastAsia="en-GB"/>
        </w:rPr>
        <w:t>“</w:t>
      </w:r>
      <w:r w:rsidR="0054598D" w:rsidRPr="00BF0DF7">
        <w:rPr>
          <w:rFonts w:eastAsia="Times New Roman" w:cstheme="minorHAnsi"/>
          <w:i/>
          <w:color w:val="0B0C0C"/>
          <w:lang w:eastAsia="en-GB"/>
        </w:rPr>
        <w:t>Employers should re-design workspaces to maintain 2 metre distances between people by staggering start times, creating one</w:t>
      </w:r>
      <w:r w:rsidR="00EB53AA">
        <w:rPr>
          <w:rFonts w:eastAsia="Times New Roman" w:cstheme="minorHAnsi"/>
          <w:i/>
          <w:color w:val="0B0C0C"/>
          <w:lang w:eastAsia="en-GB"/>
        </w:rPr>
        <w:t>-</w:t>
      </w:r>
      <w:r w:rsidR="0054598D" w:rsidRPr="00BF0DF7">
        <w:rPr>
          <w:rFonts w:eastAsia="Times New Roman" w:cstheme="minorHAnsi"/>
          <w:i/>
          <w:color w:val="0B0C0C"/>
          <w:lang w:eastAsia="en-GB"/>
        </w:rPr>
        <w:t>way walk-throughs, opening more entrances and exits, or changing seating layouts in break rooms</w:t>
      </w:r>
      <w:r w:rsidRPr="00BF0DF7">
        <w:rPr>
          <w:rFonts w:eastAsia="Times New Roman" w:cstheme="minorHAnsi"/>
          <w:i/>
          <w:color w:val="0B0C0C"/>
          <w:lang w:eastAsia="en-GB"/>
        </w:rPr>
        <w:t>”</w:t>
      </w:r>
      <w:r w:rsidR="0054598D" w:rsidRPr="00BF0DF7">
        <w:rPr>
          <w:rFonts w:eastAsia="Times New Roman" w:cstheme="minorHAnsi"/>
          <w:i/>
          <w:color w:val="0B0C0C"/>
          <w:lang w:eastAsia="en-GB"/>
        </w:rPr>
        <w:t>.</w:t>
      </w:r>
    </w:p>
    <w:tbl>
      <w:tblPr>
        <w:tblStyle w:val="TableGrid"/>
        <w:tblW w:w="0" w:type="auto"/>
        <w:tblLook w:val="04A0" w:firstRow="1" w:lastRow="0" w:firstColumn="1" w:lastColumn="0" w:noHBand="0" w:noVBand="1"/>
      </w:tblPr>
      <w:tblGrid>
        <w:gridCol w:w="13462"/>
      </w:tblGrid>
      <w:tr w:rsidR="0054598D" w:rsidRPr="00BF0DF7" w:rsidTr="00357EF9">
        <w:tc>
          <w:tcPr>
            <w:tcW w:w="13462" w:type="dxa"/>
            <w:shd w:val="clear" w:color="auto" w:fill="DBE5F1" w:themeFill="accent1" w:themeFillTint="33"/>
          </w:tcPr>
          <w:p w:rsidR="0054598D" w:rsidRPr="00BF0DF7" w:rsidRDefault="0054598D" w:rsidP="005149D0">
            <w:pPr>
              <w:rPr>
                <w:rFonts w:cstheme="minorHAnsi"/>
                <w:color w:val="0000FF" w:themeColor="hyperlink"/>
              </w:rPr>
            </w:pPr>
            <w:r w:rsidRPr="00BF0DF7">
              <w:rPr>
                <w:rFonts w:cstheme="minorHAnsi"/>
                <w:color w:val="0000FF" w:themeColor="hyperlink"/>
              </w:rPr>
              <w:t>This business will maintain 2 metre distances between people by;</w:t>
            </w:r>
          </w:p>
          <w:p w:rsidR="0054598D" w:rsidRDefault="0054598D" w:rsidP="005149D0">
            <w:pPr>
              <w:rPr>
                <w:rFonts w:cstheme="minorHAnsi"/>
                <w:color w:val="0000FF" w:themeColor="hyperlink"/>
              </w:rPr>
            </w:pPr>
          </w:p>
          <w:p w:rsidR="0090049B" w:rsidRDefault="0090049B" w:rsidP="005149D0">
            <w:pPr>
              <w:rPr>
                <w:rFonts w:cstheme="minorHAnsi"/>
                <w:color w:val="0000FF" w:themeColor="hyperlink"/>
              </w:rPr>
            </w:pPr>
          </w:p>
          <w:p w:rsidR="00357EF9" w:rsidRDefault="00357EF9" w:rsidP="005149D0">
            <w:pPr>
              <w:rPr>
                <w:rFonts w:cstheme="minorHAnsi"/>
                <w:color w:val="0000FF" w:themeColor="hyperlink"/>
              </w:rPr>
            </w:pPr>
          </w:p>
          <w:p w:rsidR="0090049B" w:rsidRPr="00BF0DF7" w:rsidRDefault="0090049B" w:rsidP="005149D0">
            <w:pPr>
              <w:rPr>
                <w:rFonts w:cstheme="minorHAnsi"/>
                <w:color w:val="0000FF" w:themeColor="hyperlink"/>
              </w:rPr>
            </w:pPr>
          </w:p>
          <w:p w:rsidR="00BF0DF7" w:rsidRPr="00BF0DF7" w:rsidRDefault="00BF0DF7" w:rsidP="005149D0">
            <w:pPr>
              <w:rPr>
                <w:rFonts w:cstheme="minorHAnsi"/>
                <w:b/>
                <w:color w:val="0000FF" w:themeColor="hyperlink"/>
                <w:u w:val="single"/>
              </w:rPr>
            </w:pPr>
          </w:p>
        </w:tc>
      </w:tr>
    </w:tbl>
    <w:p w:rsidR="00024841" w:rsidRDefault="00024841" w:rsidP="0054598D">
      <w:pPr>
        <w:spacing w:before="300" w:after="300" w:line="375" w:lineRule="atLeast"/>
        <w:rPr>
          <w:rFonts w:eastAsia="Times New Roman" w:cstheme="minorHAnsi"/>
          <w:b/>
          <w:bCs/>
          <w:color w:val="0B0C0C"/>
          <w:lang w:eastAsia="en-GB"/>
        </w:rPr>
      </w:pPr>
    </w:p>
    <w:p w:rsidR="0054598D" w:rsidRPr="00BF0DF7" w:rsidRDefault="0054598D" w:rsidP="0054598D">
      <w:pPr>
        <w:spacing w:before="300" w:after="300" w:line="375" w:lineRule="atLeast"/>
        <w:rPr>
          <w:rFonts w:eastAsia="Times New Roman" w:cstheme="minorHAnsi"/>
          <w:b/>
          <w:bCs/>
          <w:color w:val="0B0C0C"/>
          <w:lang w:eastAsia="en-GB"/>
        </w:rPr>
      </w:pPr>
      <w:r w:rsidRPr="00BF0DF7">
        <w:rPr>
          <w:rFonts w:eastAsia="Times New Roman" w:cstheme="minorHAnsi"/>
          <w:b/>
          <w:bCs/>
          <w:color w:val="0B0C0C"/>
          <w:lang w:eastAsia="en-GB"/>
        </w:rPr>
        <w:t>4. Where people cannot be 2 metres apart, manage transmission risk</w:t>
      </w:r>
    </w:p>
    <w:p w:rsidR="00F83C07" w:rsidRPr="00BF0DF7" w:rsidRDefault="004D3BB5" w:rsidP="0054598D">
      <w:pPr>
        <w:spacing w:before="300" w:after="300" w:line="375" w:lineRule="atLeast"/>
        <w:rPr>
          <w:rFonts w:eastAsia="Times New Roman" w:cstheme="minorHAnsi"/>
          <w:i/>
          <w:color w:val="0B0C0C"/>
          <w:lang w:eastAsia="en-GB"/>
        </w:rPr>
      </w:pPr>
      <w:r w:rsidRPr="00BF0DF7">
        <w:rPr>
          <w:rFonts w:eastAsia="Times New Roman" w:cstheme="minorHAnsi"/>
          <w:i/>
          <w:color w:val="0B0C0C"/>
          <w:lang w:eastAsia="en-GB"/>
        </w:rPr>
        <w:t>“</w:t>
      </w:r>
      <w:r w:rsidR="0054598D" w:rsidRPr="00BF0DF7">
        <w:rPr>
          <w:rFonts w:eastAsia="Times New Roman" w:cstheme="minorHAnsi"/>
          <w:i/>
          <w:color w:val="0B0C0C"/>
          <w:lang w:eastAsia="en-GB"/>
        </w:rPr>
        <w:t>Employers should look into putting barriers in shared spaces, creating workplace shift patterns or fixed teams minimising the number of people in contact with one another, or ensuring colleagues are facing away from each other</w:t>
      </w:r>
      <w:r w:rsidRPr="00BF0DF7">
        <w:rPr>
          <w:rFonts w:eastAsia="Times New Roman" w:cstheme="minorHAnsi"/>
          <w:i/>
          <w:color w:val="0B0C0C"/>
          <w:lang w:eastAsia="en-GB"/>
        </w:rPr>
        <w:t>”</w:t>
      </w:r>
      <w:r w:rsidR="0054598D" w:rsidRPr="00BF0DF7">
        <w:rPr>
          <w:rFonts w:eastAsia="Times New Roman" w:cstheme="minorHAnsi"/>
          <w:i/>
          <w:color w:val="0B0C0C"/>
          <w:lang w:eastAsia="en-GB"/>
        </w:rPr>
        <w:t>.</w:t>
      </w:r>
    </w:p>
    <w:tbl>
      <w:tblPr>
        <w:tblStyle w:val="TableGrid1"/>
        <w:tblW w:w="0" w:type="auto"/>
        <w:tblLook w:val="04A0" w:firstRow="1" w:lastRow="0" w:firstColumn="1" w:lastColumn="0" w:noHBand="0" w:noVBand="1"/>
      </w:tblPr>
      <w:tblGrid>
        <w:gridCol w:w="13462"/>
      </w:tblGrid>
      <w:tr w:rsidR="0054598D" w:rsidRPr="00BF0DF7" w:rsidTr="00357EF9">
        <w:tc>
          <w:tcPr>
            <w:tcW w:w="13462" w:type="dxa"/>
            <w:shd w:val="clear" w:color="auto" w:fill="DBE5F1" w:themeFill="accent1" w:themeFillTint="33"/>
          </w:tcPr>
          <w:p w:rsidR="0054598D" w:rsidRPr="00BF0DF7" w:rsidRDefault="0054598D" w:rsidP="0054598D">
            <w:pPr>
              <w:spacing w:after="200" w:line="276" w:lineRule="auto"/>
              <w:rPr>
                <w:rFonts w:cstheme="minorHAnsi"/>
                <w:color w:val="0000FF" w:themeColor="hyperlink"/>
              </w:rPr>
            </w:pPr>
            <w:r w:rsidRPr="00BF0DF7">
              <w:rPr>
                <w:rFonts w:cstheme="minorHAnsi"/>
                <w:color w:val="0000FF" w:themeColor="hyperlink"/>
              </w:rPr>
              <w:t>This business will manage transmission risk where people cannot be 2 metres apart by;</w:t>
            </w:r>
          </w:p>
          <w:p w:rsidR="0090049B" w:rsidRDefault="0090049B" w:rsidP="0054598D">
            <w:pPr>
              <w:spacing w:after="200" w:line="276" w:lineRule="auto"/>
              <w:rPr>
                <w:rFonts w:cstheme="minorHAnsi"/>
                <w:b/>
                <w:color w:val="0000FF" w:themeColor="hyperlink"/>
                <w:u w:val="single"/>
              </w:rPr>
            </w:pPr>
          </w:p>
          <w:p w:rsidR="0090049B" w:rsidRPr="00BF0DF7" w:rsidRDefault="0090049B" w:rsidP="0054598D">
            <w:pPr>
              <w:spacing w:after="200" w:line="276" w:lineRule="auto"/>
              <w:rPr>
                <w:rFonts w:cstheme="minorHAnsi"/>
                <w:b/>
                <w:color w:val="0000FF" w:themeColor="hyperlink"/>
                <w:u w:val="single"/>
              </w:rPr>
            </w:pPr>
          </w:p>
        </w:tc>
      </w:tr>
    </w:tbl>
    <w:p w:rsidR="0090049B" w:rsidRDefault="0090049B" w:rsidP="0054598D">
      <w:pPr>
        <w:spacing w:before="300" w:after="300" w:line="375" w:lineRule="atLeast"/>
        <w:rPr>
          <w:rFonts w:eastAsia="Times New Roman" w:cstheme="minorHAnsi"/>
          <w:b/>
          <w:bCs/>
          <w:color w:val="0B0C0C"/>
          <w:lang w:eastAsia="en-GB"/>
        </w:rPr>
      </w:pPr>
    </w:p>
    <w:p w:rsidR="0090049B" w:rsidRDefault="0090049B" w:rsidP="0054598D">
      <w:pPr>
        <w:spacing w:before="300" w:after="300" w:line="375" w:lineRule="atLeast"/>
        <w:rPr>
          <w:rFonts w:eastAsia="Times New Roman" w:cstheme="minorHAnsi"/>
          <w:b/>
          <w:bCs/>
          <w:color w:val="0B0C0C"/>
          <w:lang w:eastAsia="en-GB"/>
        </w:rPr>
      </w:pPr>
    </w:p>
    <w:p w:rsidR="00BF0DF7" w:rsidRPr="00BF0DF7" w:rsidRDefault="0054598D" w:rsidP="0054598D">
      <w:pPr>
        <w:spacing w:before="300" w:after="300" w:line="375" w:lineRule="atLeast"/>
        <w:rPr>
          <w:rFonts w:eastAsia="Times New Roman" w:cstheme="minorHAnsi"/>
          <w:b/>
          <w:bCs/>
          <w:color w:val="0B0C0C"/>
          <w:lang w:eastAsia="en-GB"/>
        </w:rPr>
      </w:pPr>
      <w:r w:rsidRPr="00BF0DF7">
        <w:rPr>
          <w:rFonts w:eastAsia="Times New Roman" w:cstheme="minorHAnsi"/>
          <w:b/>
          <w:bCs/>
          <w:color w:val="0B0C0C"/>
          <w:lang w:eastAsia="en-GB"/>
        </w:rPr>
        <w:t>5. Reinforcing cleaning processes</w:t>
      </w:r>
    </w:p>
    <w:p w:rsidR="0054598D" w:rsidRPr="00BF0DF7" w:rsidRDefault="004D3BB5" w:rsidP="0054598D">
      <w:pPr>
        <w:spacing w:before="300" w:after="300" w:line="375" w:lineRule="atLeast"/>
        <w:rPr>
          <w:rFonts w:eastAsia="Times New Roman" w:cstheme="minorHAnsi"/>
          <w:b/>
          <w:bCs/>
          <w:color w:val="0B0C0C"/>
          <w:lang w:eastAsia="en-GB"/>
        </w:rPr>
      </w:pPr>
      <w:r w:rsidRPr="00BF0DF7">
        <w:rPr>
          <w:rFonts w:eastAsia="Times New Roman" w:cstheme="minorHAnsi"/>
          <w:i/>
          <w:color w:val="0B0C0C"/>
          <w:lang w:eastAsia="en-GB"/>
        </w:rPr>
        <w:t>“</w:t>
      </w:r>
      <w:r w:rsidR="0054598D" w:rsidRPr="00BF0DF7">
        <w:rPr>
          <w:rFonts w:eastAsia="Times New Roman" w:cstheme="minorHAnsi"/>
          <w:i/>
          <w:color w:val="0B0C0C"/>
          <w:lang w:eastAsia="en-GB"/>
        </w:rPr>
        <w:t>Workplaces should be cleaned more frequently, paying close attention to high-contact objects like door handles and keyboards. Employers should provide handwashing facilities or hand sanitisers at entry and exit points</w:t>
      </w:r>
      <w:r w:rsidRPr="00BF0DF7">
        <w:rPr>
          <w:rFonts w:eastAsia="Times New Roman" w:cstheme="minorHAnsi"/>
          <w:i/>
          <w:color w:val="0B0C0C"/>
          <w:lang w:eastAsia="en-GB"/>
        </w:rPr>
        <w:t>”</w:t>
      </w:r>
      <w:r w:rsidR="0054598D" w:rsidRPr="00BF0DF7">
        <w:rPr>
          <w:rFonts w:eastAsia="Times New Roman" w:cstheme="minorHAnsi"/>
          <w:i/>
          <w:color w:val="0B0C0C"/>
          <w:lang w:eastAsia="en-GB"/>
        </w:rPr>
        <w:t>.</w:t>
      </w:r>
    </w:p>
    <w:tbl>
      <w:tblPr>
        <w:tblStyle w:val="TableGrid"/>
        <w:tblW w:w="0" w:type="auto"/>
        <w:tblLook w:val="04A0" w:firstRow="1" w:lastRow="0" w:firstColumn="1" w:lastColumn="0" w:noHBand="0" w:noVBand="1"/>
      </w:tblPr>
      <w:tblGrid>
        <w:gridCol w:w="13462"/>
      </w:tblGrid>
      <w:tr w:rsidR="00082B4A" w:rsidRPr="00BF0DF7" w:rsidTr="009D6261">
        <w:tc>
          <w:tcPr>
            <w:tcW w:w="13462" w:type="dxa"/>
            <w:shd w:val="clear" w:color="auto" w:fill="DBE5F1" w:themeFill="accent1" w:themeFillTint="33"/>
          </w:tcPr>
          <w:p w:rsidR="00082B4A" w:rsidRPr="00BF0DF7" w:rsidRDefault="00082B4A" w:rsidP="005149D0">
            <w:pPr>
              <w:rPr>
                <w:rFonts w:cstheme="minorHAnsi"/>
                <w:color w:val="0000FF" w:themeColor="hyperlink"/>
              </w:rPr>
            </w:pPr>
            <w:r w:rsidRPr="00BF0DF7">
              <w:rPr>
                <w:rFonts w:cstheme="minorHAnsi"/>
                <w:color w:val="0000FF" w:themeColor="hyperlink"/>
              </w:rPr>
              <w:t>This business will reinforce cleaning processes by;</w:t>
            </w:r>
          </w:p>
          <w:p w:rsidR="00082B4A" w:rsidRPr="00BF0DF7" w:rsidRDefault="00082B4A" w:rsidP="005149D0">
            <w:pPr>
              <w:rPr>
                <w:rFonts w:cstheme="minorHAnsi"/>
                <w:color w:val="0000FF" w:themeColor="hyperlink"/>
              </w:rPr>
            </w:pPr>
          </w:p>
          <w:p w:rsidR="00082B4A" w:rsidRDefault="00082B4A" w:rsidP="005149D0">
            <w:pPr>
              <w:rPr>
                <w:rFonts w:cstheme="minorHAnsi"/>
                <w:color w:val="0000FF" w:themeColor="hyperlink"/>
              </w:rPr>
            </w:pPr>
          </w:p>
          <w:p w:rsidR="0090049B" w:rsidRDefault="0090049B" w:rsidP="005149D0">
            <w:pPr>
              <w:rPr>
                <w:rFonts w:cstheme="minorHAnsi"/>
                <w:color w:val="0000FF" w:themeColor="hyperlink"/>
              </w:rPr>
            </w:pPr>
          </w:p>
          <w:p w:rsidR="00BF0DF7" w:rsidRDefault="00BF0DF7" w:rsidP="005149D0">
            <w:pPr>
              <w:rPr>
                <w:rFonts w:cstheme="minorHAnsi"/>
                <w:b/>
                <w:color w:val="0000FF" w:themeColor="hyperlink"/>
                <w:u w:val="single"/>
              </w:rPr>
            </w:pPr>
          </w:p>
          <w:p w:rsidR="005D1AB7" w:rsidRPr="00BF0DF7" w:rsidRDefault="005D1AB7" w:rsidP="005149D0">
            <w:pPr>
              <w:rPr>
                <w:rFonts w:cstheme="minorHAnsi"/>
                <w:b/>
                <w:color w:val="0000FF" w:themeColor="hyperlink"/>
                <w:u w:val="single"/>
              </w:rPr>
            </w:pPr>
          </w:p>
        </w:tc>
      </w:tr>
    </w:tbl>
    <w:p w:rsidR="00E65209" w:rsidRDefault="00E65209" w:rsidP="0054598D">
      <w:pPr>
        <w:spacing w:before="300" w:after="300" w:line="375" w:lineRule="atLeast"/>
        <w:rPr>
          <w:rFonts w:cstheme="minorHAnsi"/>
          <w:b/>
          <w:sz w:val="28"/>
          <w:szCs w:val="28"/>
        </w:rPr>
      </w:pPr>
    </w:p>
    <w:p w:rsidR="004D3BB5" w:rsidRPr="004411F3" w:rsidRDefault="002325E8" w:rsidP="0054598D">
      <w:pPr>
        <w:spacing w:before="300" w:after="300" w:line="375" w:lineRule="atLeast"/>
        <w:rPr>
          <w:rFonts w:cstheme="minorHAnsi"/>
          <w:b/>
          <w:sz w:val="28"/>
          <w:szCs w:val="28"/>
        </w:rPr>
      </w:pPr>
      <w:proofErr w:type="gramStart"/>
      <w:r>
        <w:rPr>
          <w:rFonts w:cstheme="minorHAnsi"/>
          <w:b/>
          <w:sz w:val="28"/>
          <w:szCs w:val="28"/>
        </w:rPr>
        <w:t>Third</w:t>
      </w:r>
      <w:proofErr w:type="gramEnd"/>
      <w:r w:rsidR="001619E0" w:rsidRPr="004411F3">
        <w:rPr>
          <w:rFonts w:cstheme="minorHAnsi"/>
          <w:b/>
          <w:sz w:val="28"/>
          <w:szCs w:val="28"/>
        </w:rPr>
        <w:t xml:space="preserve"> decide which guides are r</w:t>
      </w:r>
      <w:r w:rsidR="00980950">
        <w:rPr>
          <w:rFonts w:cstheme="minorHAnsi"/>
          <w:b/>
          <w:sz w:val="28"/>
          <w:szCs w:val="28"/>
        </w:rPr>
        <w:t>elevant, put the steps into</w:t>
      </w:r>
      <w:r w:rsidR="001619E0" w:rsidRPr="004411F3">
        <w:rPr>
          <w:rFonts w:cstheme="minorHAnsi"/>
          <w:b/>
          <w:sz w:val="28"/>
          <w:szCs w:val="28"/>
        </w:rPr>
        <w:t xml:space="preserve"> the table below</w:t>
      </w:r>
      <w:r w:rsidR="00980950">
        <w:rPr>
          <w:rFonts w:cstheme="minorHAnsi"/>
          <w:b/>
          <w:sz w:val="28"/>
          <w:szCs w:val="28"/>
        </w:rPr>
        <w:t>, and implement</w:t>
      </w:r>
    </w:p>
    <w:p w:rsidR="00082B4A" w:rsidRPr="00BF0DF7" w:rsidRDefault="00082B4A" w:rsidP="0054598D">
      <w:pPr>
        <w:spacing w:before="300" w:after="300" w:line="375" w:lineRule="atLeast"/>
        <w:rPr>
          <w:rFonts w:eastAsia="Times New Roman" w:cstheme="minorHAnsi"/>
          <w:color w:val="0B0C0C"/>
          <w:lang w:eastAsia="en-GB"/>
        </w:rPr>
      </w:pPr>
      <w:r w:rsidRPr="00BF0DF7">
        <w:rPr>
          <w:rFonts w:eastAsia="Times New Roman" w:cstheme="minorHAnsi"/>
          <w:color w:val="0B0C0C"/>
          <w:lang w:eastAsia="en-GB"/>
        </w:rPr>
        <w:t xml:space="preserve">These </w:t>
      </w:r>
      <w:proofErr w:type="gramStart"/>
      <w:r w:rsidRPr="00BF0DF7">
        <w:rPr>
          <w:rFonts w:eastAsia="Times New Roman" w:cstheme="minorHAnsi"/>
          <w:color w:val="0B0C0C"/>
          <w:lang w:eastAsia="en-GB"/>
        </w:rPr>
        <w:t>8</w:t>
      </w:r>
      <w:proofErr w:type="gramEnd"/>
      <w:r w:rsidRPr="00BF0DF7">
        <w:rPr>
          <w:rFonts w:eastAsia="Times New Roman" w:cstheme="minorHAnsi"/>
          <w:color w:val="0B0C0C"/>
          <w:lang w:eastAsia="en-GB"/>
        </w:rPr>
        <w:t xml:space="preserve"> guides cover a range of different types of work. Many businesses operate more than one type of workplace, such as an office, factory and fleet of vehicles. You may need to use more than one of these guides as you </w:t>
      </w:r>
      <w:r w:rsidR="00EB53AA">
        <w:rPr>
          <w:rFonts w:eastAsia="Times New Roman" w:cstheme="minorHAnsi"/>
          <w:color w:val="0B0C0C"/>
          <w:lang w:eastAsia="en-GB"/>
        </w:rPr>
        <w:t>consider</w:t>
      </w:r>
      <w:r w:rsidRPr="00BF0DF7">
        <w:rPr>
          <w:rFonts w:eastAsia="Times New Roman" w:cstheme="minorHAnsi"/>
          <w:color w:val="0B0C0C"/>
          <w:lang w:eastAsia="en-GB"/>
        </w:rPr>
        <w:t xml:space="preserve"> what you need to do to keep people safe.</w:t>
      </w:r>
    </w:p>
    <w:p w:rsidR="00BF0DF7" w:rsidRPr="00BF0DF7" w:rsidRDefault="00B17D46" w:rsidP="0054598D">
      <w:pPr>
        <w:spacing w:before="300" w:after="300" w:line="375" w:lineRule="atLeast"/>
        <w:rPr>
          <w:rFonts w:eastAsia="Times New Roman" w:cstheme="minorHAnsi"/>
          <w:color w:val="0B0C0C"/>
          <w:lang w:eastAsia="en-GB"/>
        </w:rPr>
      </w:pPr>
      <w:r w:rsidRPr="00BF0DF7">
        <w:rPr>
          <w:rFonts w:eastAsia="Times New Roman" w:cstheme="minorHAnsi"/>
          <w:color w:val="0B0C0C"/>
          <w:lang w:eastAsia="en-GB"/>
        </w:rPr>
        <w:t>Decide which guides</w:t>
      </w:r>
      <w:r w:rsidR="00082B4A" w:rsidRPr="00BF0DF7">
        <w:rPr>
          <w:rFonts w:eastAsia="Times New Roman" w:cstheme="minorHAnsi"/>
          <w:color w:val="0B0C0C"/>
          <w:lang w:eastAsia="en-GB"/>
        </w:rPr>
        <w:t xml:space="preserve"> are relevant to your business, put the relevant measures in the table below.</w:t>
      </w:r>
      <w:r w:rsidRPr="00BF0DF7">
        <w:rPr>
          <w:rFonts w:eastAsia="Times New Roman" w:cstheme="minorHAnsi"/>
          <w:color w:val="0B0C0C"/>
          <w:lang w:eastAsia="en-GB"/>
        </w:rPr>
        <w:t xml:space="preserve"> </w:t>
      </w:r>
      <w:r w:rsidR="00215AF6" w:rsidRPr="00BF0DF7">
        <w:rPr>
          <w:rFonts w:eastAsia="Times New Roman" w:cstheme="minorHAnsi"/>
          <w:color w:val="0B0C0C"/>
          <w:lang w:eastAsia="en-GB"/>
        </w:rPr>
        <w:t>There is a lot of information in the guides and it is important to remember that t</w:t>
      </w:r>
      <w:r w:rsidRPr="00BF0DF7">
        <w:rPr>
          <w:rFonts w:eastAsia="Times New Roman" w:cstheme="minorHAnsi"/>
          <w:color w:val="0B0C0C"/>
          <w:lang w:eastAsia="en-GB"/>
        </w:rPr>
        <w:t>h</w:t>
      </w:r>
      <w:r w:rsidR="00EB53AA">
        <w:rPr>
          <w:rFonts w:eastAsia="Times New Roman" w:cstheme="minorHAnsi"/>
          <w:color w:val="0B0C0C"/>
          <w:lang w:eastAsia="en-GB"/>
        </w:rPr>
        <w:t>e</w:t>
      </w:r>
      <w:r w:rsidR="00E65209">
        <w:rPr>
          <w:rFonts w:eastAsia="Times New Roman" w:cstheme="minorHAnsi"/>
          <w:color w:val="0B0C0C"/>
          <w:lang w:eastAsia="en-GB"/>
        </w:rPr>
        <w:t>ir</w:t>
      </w:r>
      <w:r w:rsidRPr="00BF0DF7">
        <w:rPr>
          <w:rFonts w:eastAsia="Times New Roman" w:cstheme="minorHAnsi"/>
          <w:color w:val="0B0C0C"/>
          <w:lang w:eastAsia="en-GB"/>
        </w:rPr>
        <w:t xml:space="preserve"> aim is to help implement the 5 points, and the “steps that are usually needed” are </w:t>
      </w:r>
      <w:r w:rsidR="00215AF6" w:rsidRPr="00BF0DF7">
        <w:rPr>
          <w:rFonts w:eastAsia="Times New Roman" w:cstheme="minorHAnsi"/>
          <w:color w:val="0B0C0C"/>
          <w:lang w:eastAsia="en-GB"/>
        </w:rPr>
        <w:t xml:space="preserve">key to this. </w:t>
      </w:r>
      <w:r w:rsidR="00304E76" w:rsidRPr="00BF0DF7">
        <w:rPr>
          <w:rFonts w:eastAsia="Times New Roman" w:cstheme="minorHAnsi"/>
          <w:color w:val="0B0C0C"/>
          <w:lang w:eastAsia="en-GB"/>
        </w:rPr>
        <w:t>Some associations are</w:t>
      </w:r>
      <w:r w:rsidR="00D56C63" w:rsidRPr="00BF0DF7">
        <w:rPr>
          <w:rFonts w:eastAsia="Times New Roman" w:cstheme="minorHAnsi"/>
          <w:color w:val="0B0C0C"/>
          <w:lang w:eastAsia="en-GB"/>
        </w:rPr>
        <w:t xml:space="preserve"> also</w:t>
      </w:r>
      <w:r w:rsidR="00304E76" w:rsidRPr="00BF0DF7">
        <w:rPr>
          <w:rFonts w:eastAsia="Times New Roman" w:cstheme="minorHAnsi"/>
          <w:color w:val="0B0C0C"/>
          <w:lang w:eastAsia="en-GB"/>
        </w:rPr>
        <w:t xml:space="preserve"> providing helpful </w:t>
      </w:r>
      <w:r w:rsidR="00D56C63" w:rsidRPr="00BF0DF7">
        <w:rPr>
          <w:rFonts w:eastAsia="Times New Roman" w:cstheme="minorHAnsi"/>
          <w:color w:val="0B0C0C"/>
          <w:lang w:eastAsia="en-GB"/>
        </w:rPr>
        <w:t xml:space="preserve">additional </w:t>
      </w:r>
      <w:r w:rsidR="00304E76" w:rsidRPr="00BF0DF7">
        <w:rPr>
          <w:rFonts w:eastAsia="Times New Roman" w:cstheme="minorHAnsi"/>
          <w:color w:val="0B0C0C"/>
          <w:lang w:eastAsia="en-GB"/>
        </w:rPr>
        <w:t>guidance to businesses as to the most appropriate steps</w:t>
      </w:r>
      <w:r w:rsidR="00D56C63" w:rsidRPr="00BF0DF7">
        <w:rPr>
          <w:rFonts w:eastAsia="Times New Roman" w:cstheme="minorHAnsi"/>
          <w:color w:val="0B0C0C"/>
          <w:lang w:eastAsia="en-GB"/>
        </w:rPr>
        <w:t xml:space="preserve"> to take in the</w:t>
      </w:r>
      <w:r w:rsidR="00EB53AA">
        <w:rPr>
          <w:rFonts w:eastAsia="Times New Roman" w:cstheme="minorHAnsi"/>
          <w:color w:val="0B0C0C"/>
          <w:lang w:eastAsia="en-GB"/>
        </w:rPr>
        <w:t>ir</w:t>
      </w:r>
      <w:r w:rsidR="00D56C63" w:rsidRPr="00BF0DF7">
        <w:rPr>
          <w:rFonts w:eastAsia="Times New Roman" w:cstheme="minorHAnsi"/>
          <w:color w:val="0B0C0C"/>
          <w:lang w:eastAsia="en-GB"/>
        </w:rPr>
        <w:t xml:space="preserve"> work area.</w:t>
      </w:r>
    </w:p>
    <w:tbl>
      <w:tblPr>
        <w:tblStyle w:val="TableGrid"/>
        <w:tblW w:w="0" w:type="auto"/>
        <w:tblLook w:val="04A0" w:firstRow="1" w:lastRow="0" w:firstColumn="1" w:lastColumn="0" w:noHBand="0" w:noVBand="1"/>
      </w:tblPr>
      <w:tblGrid>
        <w:gridCol w:w="13745"/>
      </w:tblGrid>
      <w:tr w:rsidR="00215AF6" w:rsidRPr="00BF0DF7" w:rsidTr="008C646E">
        <w:tc>
          <w:tcPr>
            <w:tcW w:w="13745" w:type="dxa"/>
            <w:shd w:val="clear" w:color="auto" w:fill="DBE5F1" w:themeFill="accent1" w:themeFillTint="33"/>
          </w:tcPr>
          <w:p w:rsidR="00215AF6" w:rsidRPr="00BF0DF7" w:rsidRDefault="00215AF6" w:rsidP="008C646E">
            <w:pPr>
              <w:rPr>
                <w:rFonts w:cstheme="minorHAnsi"/>
                <w:color w:val="0000FF" w:themeColor="hyperlink"/>
              </w:rPr>
            </w:pPr>
            <w:r w:rsidRPr="00BF0DF7">
              <w:rPr>
                <w:rFonts w:cstheme="minorHAnsi"/>
                <w:color w:val="0000FF" w:themeColor="hyperlink"/>
              </w:rPr>
              <w:t>The relevant workplace guides for this business are;</w:t>
            </w:r>
          </w:p>
          <w:p w:rsidR="00BF0DF7" w:rsidRPr="00BF0DF7" w:rsidRDefault="00BF0DF7" w:rsidP="008C646E">
            <w:pPr>
              <w:rPr>
                <w:rFonts w:cstheme="minorHAnsi"/>
                <w:color w:val="0000FF" w:themeColor="hyperlink"/>
              </w:rPr>
            </w:pPr>
          </w:p>
          <w:p w:rsidR="00215AF6" w:rsidRPr="00BF0DF7" w:rsidRDefault="00215AF6" w:rsidP="008C646E">
            <w:pPr>
              <w:rPr>
                <w:rFonts w:cstheme="minorHAnsi"/>
                <w:color w:val="0000FF" w:themeColor="hyperlink"/>
              </w:rPr>
            </w:pPr>
          </w:p>
          <w:p w:rsidR="00215AF6" w:rsidRDefault="00215AF6" w:rsidP="008C646E">
            <w:pPr>
              <w:rPr>
                <w:rFonts w:cstheme="minorHAnsi"/>
                <w:color w:val="0000FF" w:themeColor="hyperlink"/>
              </w:rPr>
            </w:pPr>
            <w:r w:rsidRPr="00BF0DF7">
              <w:rPr>
                <w:rFonts w:cstheme="minorHAnsi"/>
                <w:color w:val="0000FF" w:themeColor="hyperlink"/>
              </w:rPr>
              <w:t xml:space="preserve">The workplace guides </w:t>
            </w:r>
            <w:proofErr w:type="gramStart"/>
            <w:r w:rsidRPr="00BF0DF7">
              <w:rPr>
                <w:rFonts w:cstheme="minorHAnsi"/>
                <w:color w:val="0000FF" w:themeColor="hyperlink"/>
              </w:rPr>
              <w:t>have been examined</w:t>
            </w:r>
            <w:proofErr w:type="gramEnd"/>
            <w:r w:rsidRPr="00BF0DF7">
              <w:rPr>
                <w:rFonts w:cstheme="minorHAnsi"/>
                <w:color w:val="0000FF" w:themeColor="hyperlink"/>
              </w:rPr>
              <w:t xml:space="preserve"> and measures applied in the table below.</w:t>
            </w:r>
          </w:p>
          <w:p w:rsidR="0090049B" w:rsidRPr="00BF0DF7" w:rsidRDefault="0090049B" w:rsidP="008C646E">
            <w:pPr>
              <w:rPr>
                <w:rFonts w:cstheme="minorHAnsi"/>
                <w:color w:val="0000FF" w:themeColor="hyperlink"/>
              </w:rPr>
            </w:pPr>
          </w:p>
          <w:p w:rsidR="00215AF6" w:rsidRPr="00BF0DF7" w:rsidRDefault="00215AF6" w:rsidP="009D6261">
            <w:pPr>
              <w:rPr>
                <w:rFonts w:cstheme="minorHAnsi"/>
                <w:b/>
                <w:color w:val="0000FF" w:themeColor="hyperlink"/>
                <w:u w:val="single"/>
              </w:rPr>
            </w:pPr>
          </w:p>
        </w:tc>
      </w:tr>
    </w:tbl>
    <w:p w:rsidR="005E41AA" w:rsidRPr="004411F3" w:rsidRDefault="000C3FD8" w:rsidP="0054598D">
      <w:pPr>
        <w:spacing w:before="300" w:after="300" w:line="375" w:lineRule="atLeast"/>
        <w:rPr>
          <w:rFonts w:cstheme="minorHAnsi"/>
          <w:b/>
        </w:rPr>
      </w:pPr>
      <w:r>
        <w:rPr>
          <w:rFonts w:cstheme="minorHAnsi"/>
          <w:b/>
        </w:rPr>
        <w:t>Currently there are</w:t>
      </w:r>
      <w:r w:rsidR="005E41AA" w:rsidRPr="004411F3">
        <w:rPr>
          <w:rFonts w:cstheme="minorHAnsi"/>
          <w:b/>
        </w:rPr>
        <w:t xml:space="preserve"> </w:t>
      </w:r>
      <w:proofErr w:type="gramStart"/>
      <w:r w:rsidR="005E41AA" w:rsidRPr="004411F3">
        <w:rPr>
          <w:rFonts w:cstheme="minorHAnsi"/>
          <w:b/>
        </w:rPr>
        <w:t>8</w:t>
      </w:r>
      <w:proofErr w:type="gramEnd"/>
      <w:r w:rsidR="005E41AA" w:rsidRPr="004411F3">
        <w:rPr>
          <w:rFonts w:cstheme="minorHAnsi"/>
          <w:b/>
        </w:rPr>
        <w:t xml:space="preserve"> guides- Construction and other work, factories, plants and warehouses, labs and research facilities, offices and contact centres, homes, restaurants offering takeaway or delivery, shops and branches, vehicles.</w:t>
      </w:r>
    </w:p>
    <w:p w:rsidR="00082B4A" w:rsidRPr="004411F3" w:rsidRDefault="00E5387F" w:rsidP="0054598D">
      <w:pPr>
        <w:spacing w:before="300" w:after="300" w:line="375" w:lineRule="atLeast"/>
        <w:rPr>
          <w:rStyle w:val="Hyperlink"/>
          <w:rFonts w:eastAsia="Times New Roman" w:cstheme="minorHAnsi"/>
          <w:lang w:eastAsia="en-GB"/>
        </w:rPr>
      </w:pPr>
      <w:r w:rsidRPr="004411F3">
        <w:rPr>
          <w:rFonts w:eastAsia="Times New Roman" w:cstheme="minorHAnsi"/>
          <w:lang w:eastAsia="en-GB"/>
        </w:rPr>
        <w:fldChar w:fldCharType="begin"/>
      </w:r>
      <w:r w:rsidR="000069AB" w:rsidRPr="004411F3">
        <w:rPr>
          <w:rFonts w:eastAsia="Times New Roman" w:cstheme="minorHAnsi"/>
          <w:lang w:eastAsia="en-GB"/>
        </w:rPr>
        <w:instrText>HYPERLINK "https://www.gov.uk/guidance/working-safely-during-coronavirus-covid-19/construction-and-other-outdoor-work"</w:instrText>
      </w:r>
      <w:r w:rsidRPr="004411F3">
        <w:rPr>
          <w:rFonts w:eastAsia="Times New Roman" w:cstheme="minorHAnsi"/>
          <w:lang w:eastAsia="en-GB"/>
        </w:rPr>
        <w:fldChar w:fldCharType="separate"/>
      </w:r>
      <w:r w:rsidR="00082B4A" w:rsidRPr="004411F3">
        <w:rPr>
          <w:rStyle w:val="Hyperlink"/>
          <w:rFonts w:eastAsia="Times New Roman" w:cstheme="minorHAnsi"/>
          <w:lang w:eastAsia="en-GB"/>
        </w:rPr>
        <w:t>https://www.gov.uk/guidance/working-safely-during-coronavirus-covid-19/construction-and-other-outdoor-work</w:t>
      </w:r>
    </w:p>
    <w:p w:rsidR="00082B4A" w:rsidRPr="004411F3" w:rsidRDefault="00E5387F" w:rsidP="0054598D">
      <w:pPr>
        <w:spacing w:before="300" w:after="300" w:line="375" w:lineRule="atLeast"/>
        <w:rPr>
          <w:rFonts w:eastAsia="Times New Roman" w:cstheme="minorHAnsi"/>
          <w:color w:val="0B0C0C"/>
          <w:lang w:eastAsia="en-GB"/>
        </w:rPr>
      </w:pPr>
      <w:r w:rsidRPr="004411F3">
        <w:rPr>
          <w:rFonts w:eastAsia="Times New Roman" w:cstheme="minorHAnsi"/>
          <w:lang w:eastAsia="en-GB"/>
        </w:rPr>
        <w:fldChar w:fldCharType="end"/>
      </w:r>
      <w:hyperlink r:id="rId6" w:history="1">
        <w:r w:rsidR="00082B4A" w:rsidRPr="004411F3">
          <w:rPr>
            <w:rStyle w:val="Hyperlink"/>
            <w:rFonts w:eastAsia="Times New Roman" w:cstheme="minorHAnsi"/>
            <w:lang w:eastAsia="en-GB"/>
          </w:rPr>
          <w:t>https://www.gov.uk/guidance/working-safely-during-coronavirus-covid-19/factories-plants-and-warehouses</w:t>
        </w:r>
      </w:hyperlink>
    </w:p>
    <w:p w:rsidR="00082B4A" w:rsidRPr="004411F3" w:rsidRDefault="005E41AA" w:rsidP="0054598D">
      <w:pPr>
        <w:spacing w:before="300" w:after="300" w:line="375" w:lineRule="atLeast"/>
        <w:rPr>
          <w:rStyle w:val="Hyperlink"/>
          <w:rFonts w:eastAsia="Times New Roman" w:cstheme="minorHAnsi"/>
          <w:lang w:eastAsia="en-GB"/>
        </w:rPr>
      </w:pPr>
      <w:r w:rsidRPr="004411F3">
        <w:rPr>
          <w:rFonts w:eastAsia="Times New Roman" w:cstheme="minorHAnsi"/>
          <w:lang w:eastAsia="en-GB"/>
        </w:rPr>
        <w:fldChar w:fldCharType="begin"/>
      </w:r>
      <w:r w:rsidRPr="004411F3">
        <w:rPr>
          <w:rFonts w:eastAsia="Times New Roman" w:cstheme="minorHAnsi"/>
          <w:lang w:eastAsia="en-GB"/>
        </w:rPr>
        <w:instrText xml:space="preserve"> HYPERLINK "https://www.gov.uk/guidance/working-safely-during-coronavirus-covid-19/labs-and-research-facilities" </w:instrText>
      </w:r>
      <w:r w:rsidRPr="004411F3">
        <w:rPr>
          <w:rFonts w:eastAsia="Times New Roman" w:cstheme="minorHAnsi"/>
          <w:lang w:eastAsia="en-GB"/>
        </w:rPr>
        <w:fldChar w:fldCharType="separate"/>
      </w:r>
      <w:r w:rsidR="00082B4A" w:rsidRPr="004411F3">
        <w:rPr>
          <w:rStyle w:val="Hyperlink"/>
          <w:rFonts w:eastAsia="Times New Roman" w:cstheme="minorHAnsi"/>
          <w:lang w:eastAsia="en-GB"/>
        </w:rPr>
        <w:t>https://www.gov.uk/guidance/working-safely-during-coronavirus-covid-19/labs-and-research-facilities</w:t>
      </w:r>
    </w:p>
    <w:p w:rsidR="00082B4A" w:rsidRPr="004411F3" w:rsidRDefault="005E41AA" w:rsidP="0054598D">
      <w:pPr>
        <w:spacing w:before="300" w:after="300" w:line="375" w:lineRule="atLeast"/>
        <w:rPr>
          <w:rFonts w:eastAsia="Times New Roman" w:cstheme="minorHAnsi"/>
          <w:color w:val="0B0C0C"/>
          <w:lang w:eastAsia="en-GB"/>
        </w:rPr>
      </w:pPr>
      <w:r w:rsidRPr="004411F3">
        <w:rPr>
          <w:rFonts w:eastAsia="Times New Roman" w:cstheme="minorHAnsi"/>
          <w:lang w:eastAsia="en-GB"/>
        </w:rPr>
        <w:fldChar w:fldCharType="end"/>
      </w:r>
      <w:hyperlink r:id="rId7" w:history="1">
        <w:r w:rsidR="00082B4A" w:rsidRPr="004411F3">
          <w:rPr>
            <w:rStyle w:val="Hyperlink"/>
            <w:rFonts w:eastAsia="Times New Roman" w:cstheme="minorHAnsi"/>
            <w:lang w:eastAsia="en-GB"/>
          </w:rPr>
          <w:t>https://www.gov.uk/guidance/working-safely-during-coronavirus-covid-19/offices-and-contact-centres</w:t>
        </w:r>
      </w:hyperlink>
    </w:p>
    <w:p w:rsidR="00082B4A" w:rsidRPr="004411F3" w:rsidRDefault="00F83C07" w:rsidP="0054598D">
      <w:pPr>
        <w:spacing w:before="300" w:after="300" w:line="375" w:lineRule="atLeast"/>
        <w:rPr>
          <w:rStyle w:val="Hyperlink"/>
          <w:rFonts w:eastAsia="Times New Roman" w:cstheme="minorHAnsi"/>
          <w:lang w:eastAsia="en-GB"/>
        </w:rPr>
      </w:pPr>
      <w:r w:rsidRPr="004411F3">
        <w:rPr>
          <w:rFonts w:eastAsia="Times New Roman" w:cstheme="minorHAnsi"/>
          <w:color w:val="0B0C0C"/>
          <w:lang w:eastAsia="en-GB"/>
        </w:rPr>
        <w:fldChar w:fldCharType="begin"/>
      </w:r>
      <w:r w:rsidRPr="004411F3">
        <w:rPr>
          <w:rFonts w:eastAsia="Times New Roman" w:cstheme="minorHAnsi"/>
          <w:color w:val="0B0C0C"/>
          <w:lang w:eastAsia="en-GB"/>
        </w:rPr>
        <w:instrText xml:space="preserve"> HYPERLINK "https://www.gov.uk/guidance/working-safely-during-coronavirus-covid-19/homes" </w:instrText>
      </w:r>
      <w:r w:rsidRPr="004411F3">
        <w:rPr>
          <w:rFonts w:eastAsia="Times New Roman" w:cstheme="minorHAnsi"/>
          <w:color w:val="0B0C0C"/>
          <w:lang w:eastAsia="en-GB"/>
        </w:rPr>
        <w:fldChar w:fldCharType="separate"/>
      </w:r>
      <w:r w:rsidR="00082B4A" w:rsidRPr="004411F3">
        <w:rPr>
          <w:rStyle w:val="Hyperlink"/>
          <w:rFonts w:eastAsia="Times New Roman" w:cstheme="minorHAnsi"/>
          <w:lang w:eastAsia="en-GB"/>
        </w:rPr>
        <w:t>https://www.gov.uk/guidance/working-safely-during-coronavirus-covid-19/homes</w:t>
      </w:r>
    </w:p>
    <w:p w:rsidR="00082B4A" w:rsidRPr="004411F3" w:rsidRDefault="00F83C07" w:rsidP="0054598D">
      <w:pPr>
        <w:spacing w:before="300" w:after="300" w:line="375" w:lineRule="atLeast"/>
        <w:rPr>
          <w:rFonts w:eastAsia="Times New Roman" w:cstheme="minorHAnsi"/>
          <w:color w:val="0B0C0C"/>
          <w:lang w:eastAsia="en-GB"/>
        </w:rPr>
      </w:pPr>
      <w:r w:rsidRPr="004411F3">
        <w:rPr>
          <w:rFonts w:eastAsia="Times New Roman" w:cstheme="minorHAnsi"/>
          <w:color w:val="0B0C0C"/>
          <w:lang w:eastAsia="en-GB"/>
        </w:rPr>
        <w:fldChar w:fldCharType="end"/>
      </w:r>
      <w:hyperlink r:id="rId8" w:history="1">
        <w:r w:rsidR="00082B4A" w:rsidRPr="004411F3">
          <w:rPr>
            <w:rStyle w:val="Hyperlink"/>
            <w:rFonts w:eastAsia="Times New Roman" w:cstheme="minorHAnsi"/>
            <w:lang w:eastAsia="en-GB"/>
          </w:rPr>
          <w:t>https://www.gov.uk/guidance/working-safely-during-coronavirus-covid-19/restaurants-offering-takeaway-or-delivery</w:t>
        </w:r>
      </w:hyperlink>
    </w:p>
    <w:p w:rsidR="00082B4A" w:rsidRPr="004411F3" w:rsidRDefault="00FD60EB" w:rsidP="0054598D">
      <w:pPr>
        <w:spacing w:before="300" w:after="300" w:line="375" w:lineRule="atLeast"/>
        <w:rPr>
          <w:rFonts w:eastAsia="Times New Roman" w:cstheme="minorHAnsi"/>
          <w:color w:val="0B0C0C"/>
          <w:lang w:eastAsia="en-GB"/>
        </w:rPr>
      </w:pPr>
      <w:hyperlink r:id="rId9" w:history="1">
        <w:r w:rsidR="00082B4A" w:rsidRPr="004411F3">
          <w:rPr>
            <w:rStyle w:val="Hyperlink"/>
            <w:rFonts w:eastAsia="Times New Roman" w:cstheme="minorHAnsi"/>
            <w:lang w:eastAsia="en-GB"/>
          </w:rPr>
          <w:t>https://www.gov.uk/guidance/working-safely-during-coronavirus-covid-19/shops-and-branches</w:t>
        </w:r>
      </w:hyperlink>
    </w:p>
    <w:p w:rsidR="006A07C1" w:rsidRPr="004411F3" w:rsidRDefault="00FD60EB" w:rsidP="0054598D">
      <w:pPr>
        <w:spacing w:before="300" w:after="300" w:line="375" w:lineRule="atLeast"/>
        <w:rPr>
          <w:rStyle w:val="Hyperlink"/>
          <w:rFonts w:eastAsia="Times New Roman" w:cstheme="minorHAnsi"/>
          <w:lang w:eastAsia="en-GB"/>
        </w:rPr>
      </w:pPr>
      <w:hyperlink r:id="rId10" w:history="1">
        <w:r w:rsidR="00082B4A" w:rsidRPr="004411F3">
          <w:rPr>
            <w:rStyle w:val="Hyperlink"/>
            <w:rFonts w:eastAsia="Times New Roman" w:cstheme="minorHAnsi"/>
            <w:lang w:eastAsia="en-GB"/>
          </w:rPr>
          <w:t>https://www.gov.uk/guidance/working-safely-during-coronavirus-covid-19/vehicles</w:t>
        </w:r>
      </w:hyperlink>
    </w:p>
    <w:p w:rsidR="0090049B" w:rsidRDefault="00136E3D" w:rsidP="0054598D">
      <w:pPr>
        <w:spacing w:before="300" w:after="300" w:line="375" w:lineRule="atLeast"/>
        <w:rPr>
          <w:rFonts w:eastAsia="Times New Roman" w:cstheme="minorHAnsi"/>
          <w:b/>
          <w:color w:val="0B0C0C"/>
          <w:lang w:eastAsia="en-GB"/>
        </w:rPr>
      </w:pPr>
      <w:r>
        <w:rPr>
          <w:rFonts w:eastAsia="Times New Roman" w:cstheme="minorHAnsi"/>
          <w:b/>
          <w:color w:val="0B0C0C"/>
          <w:lang w:eastAsia="en-GB"/>
        </w:rPr>
        <w:t xml:space="preserve">Further guides are likely to </w:t>
      </w:r>
      <w:proofErr w:type="gramStart"/>
      <w:r>
        <w:rPr>
          <w:rFonts w:eastAsia="Times New Roman" w:cstheme="minorHAnsi"/>
          <w:b/>
          <w:color w:val="0B0C0C"/>
          <w:lang w:eastAsia="en-GB"/>
        </w:rPr>
        <w:t>be published</w:t>
      </w:r>
      <w:proofErr w:type="gramEnd"/>
      <w:r>
        <w:rPr>
          <w:rFonts w:eastAsia="Times New Roman" w:cstheme="minorHAnsi"/>
          <w:b/>
          <w:color w:val="0B0C0C"/>
          <w:lang w:eastAsia="en-GB"/>
        </w:rPr>
        <w:t xml:space="preserve"> shortly, check government websites.</w:t>
      </w:r>
    </w:p>
    <w:p w:rsidR="000C3FD8" w:rsidRPr="000C3FD8" w:rsidRDefault="000C3FD8" w:rsidP="0054598D">
      <w:pPr>
        <w:spacing w:before="300" w:after="300" w:line="375" w:lineRule="atLeast"/>
        <w:rPr>
          <w:rFonts w:eastAsia="Times New Roman" w:cstheme="minorHAnsi"/>
          <w:b/>
          <w:color w:val="0B0C0C"/>
          <w:lang w:eastAsia="en-GB"/>
        </w:rPr>
      </w:pPr>
    </w:p>
    <w:tbl>
      <w:tblPr>
        <w:tblStyle w:val="TableGrid"/>
        <w:tblW w:w="13892" w:type="dxa"/>
        <w:tblInd w:w="-176" w:type="dxa"/>
        <w:tblLook w:val="04A0" w:firstRow="1" w:lastRow="0" w:firstColumn="1" w:lastColumn="0" w:noHBand="0" w:noVBand="1"/>
      </w:tblPr>
      <w:tblGrid>
        <w:gridCol w:w="2411"/>
        <w:gridCol w:w="2409"/>
        <w:gridCol w:w="3119"/>
        <w:gridCol w:w="2835"/>
        <w:gridCol w:w="3118"/>
      </w:tblGrid>
      <w:tr w:rsidR="00D03EA9" w:rsidRPr="004411F3" w:rsidTr="00A16D54">
        <w:tc>
          <w:tcPr>
            <w:tcW w:w="2411" w:type="dxa"/>
            <w:tcBorders>
              <w:bottom w:val="single" w:sz="4" w:space="0" w:color="auto"/>
            </w:tcBorders>
            <w:shd w:val="clear" w:color="auto" w:fill="D6E3BC" w:themeFill="accent3" w:themeFillTint="66"/>
          </w:tcPr>
          <w:p w:rsidR="00D03EA9" w:rsidRPr="00D03EA9" w:rsidRDefault="00D03EA9" w:rsidP="00D03EA9">
            <w:pPr>
              <w:rPr>
                <w:rFonts w:cstheme="minorHAnsi"/>
                <w:b/>
                <w:color w:val="0000FF" w:themeColor="hyperlink"/>
              </w:rPr>
            </w:pPr>
            <w:r w:rsidRPr="00D03EA9">
              <w:rPr>
                <w:rFonts w:cstheme="minorHAnsi"/>
                <w:b/>
                <w:color w:val="0000FF" w:themeColor="hyperlink"/>
              </w:rPr>
              <w:t xml:space="preserve">Steps that </w:t>
            </w:r>
            <w:proofErr w:type="gramStart"/>
            <w:r w:rsidRPr="00D03EA9">
              <w:rPr>
                <w:rFonts w:cstheme="minorHAnsi"/>
                <w:b/>
                <w:color w:val="0000FF" w:themeColor="hyperlink"/>
              </w:rPr>
              <w:t>are needed</w:t>
            </w:r>
            <w:proofErr w:type="gramEnd"/>
            <w:r w:rsidRPr="00D03EA9">
              <w:rPr>
                <w:rFonts w:cstheme="minorHAnsi"/>
                <w:b/>
                <w:color w:val="0000FF" w:themeColor="hyperlink"/>
              </w:rPr>
              <w:t xml:space="preserve"> from workplace guidance.</w:t>
            </w:r>
          </w:p>
        </w:tc>
        <w:tc>
          <w:tcPr>
            <w:tcW w:w="2409" w:type="dxa"/>
            <w:tcBorders>
              <w:bottom w:val="single" w:sz="4" w:space="0" w:color="auto"/>
            </w:tcBorders>
            <w:shd w:val="clear" w:color="auto" w:fill="D6E3BC" w:themeFill="accent3" w:themeFillTint="66"/>
          </w:tcPr>
          <w:p w:rsidR="00D03EA9" w:rsidRPr="00D03EA9" w:rsidRDefault="00D03EA9" w:rsidP="00D03EA9">
            <w:pPr>
              <w:rPr>
                <w:rFonts w:cstheme="minorHAnsi"/>
                <w:b/>
                <w:color w:val="0000FF" w:themeColor="hyperlink"/>
              </w:rPr>
            </w:pPr>
            <w:r w:rsidRPr="00D03EA9">
              <w:rPr>
                <w:rFonts w:cstheme="minorHAnsi"/>
                <w:b/>
                <w:color w:val="0000FF" w:themeColor="hyperlink"/>
              </w:rPr>
              <w:t>How implemented, any consultation?</w:t>
            </w:r>
          </w:p>
        </w:tc>
        <w:tc>
          <w:tcPr>
            <w:tcW w:w="3119" w:type="dxa"/>
            <w:tcBorders>
              <w:bottom w:val="single" w:sz="4" w:space="0" w:color="auto"/>
            </w:tcBorders>
            <w:shd w:val="clear" w:color="auto" w:fill="D6E3BC" w:themeFill="accent3" w:themeFillTint="66"/>
          </w:tcPr>
          <w:p w:rsidR="00D03EA9" w:rsidRPr="00D03EA9" w:rsidRDefault="00D03EA9" w:rsidP="00D03EA9">
            <w:pPr>
              <w:rPr>
                <w:rFonts w:cstheme="minorHAnsi"/>
                <w:b/>
                <w:color w:val="0000FF" w:themeColor="hyperlink"/>
              </w:rPr>
            </w:pPr>
            <w:r w:rsidRPr="00D03EA9">
              <w:rPr>
                <w:rFonts w:cstheme="minorHAnsi"/>
                <w:b/>
                <w:color w:val="0000FF" w:themeColor="hyperlink"/>
              </w:rPr>
              <w:t>Documentation (e.g. written instructions, notices for customers)</w:t>
            </w:r>
          </w:p>
        </w:tc>
        <w:tc>
          <w:tcPr>
            <w:tcW w:w="2835" w:type="dxa"/>
            <w:tcBorders>
              <w:bottom w:val="single" w:sz="4" w:space="0" w:color="auto"/>
            </w:tcBorders>
            <w:shd w:val="clear" w:color="auto" w:fill="D6E3BC" w:themeFill="accent3" w:themeFillTint="66"/>
          </w:tcPr>
          <w:p w:rsidR="00D03EA9" w:rsidRPr="00D03EA9" w:rsidRDefault="00D03EA9" w:rsidP="00D03EA9">
            <w:pPr>
              <w:rPr>
                <w:rFonts w:cstheme="minorHAnsi"/>
                <w:b/>
                <w:color w:val="0000FF" w:themeColor="hyperlink"/>
              </w:rPr>
            </w:pPr>
            <w:r w:rsidRPr="00D03EA9">
              <w:rPr>
                <w:rFonts w:cstheme="minorHAnsi"/>
                <w:b/>
                <w:color w:val="0000FF" w:themeColor="hyperlink"/>
              </w:rPr>
              <w:t>Management walk-around are the measures working, being complied with by staff and customers?</w:t>
            </w:r>
          </w:p>
        </w:tc>
        <w:tc>
          <w:tcPr>
            <w:tcW w:w="3118" w:type="dxa"/>
            <w:tcBorders>
              <w:bottom w:val="single" w:sz="4" w:space="0" w:color="auto"/>
            </w:tcBorders>
            <w:shd w:val="clear" w:color="auto" w:fill="D6E3BC" w:themeFill="accent3" w:themeFillTint="66"/>
          </w:tcPr>
          <w:p w:rsidR="00D03EA9" w:rsidRPr="00D03EA9" w:rsidRDefault="00D03EA9" w:rsidP="00D03EA9">
            <w:pPr>
              <w:rPr>
                <w:rFonts w:cstheme="minorHAnsi"/>
                <w:b/>
                <w:color w:val="0000FF" w:themeColor="hyperlink"/>
              </w:rPr>
            </w:pPr>
            <w:r w:rsidRPr="00D03EA9">
              <w:rPr>
                <w:rFonts w:cstheme="minorHAnsi"/>
                <w:b/>
                <w:color w:val="0000FF" w:themeColor="hyperlink"/>
              </w:rPr>
              <w:t xml:space="preserve">Further measures following management check. </w:t>
            </w:r>
          </w:p>
        </w:tc>
      </w:tr>
      <w:tr w:rsidR="00D03EA9" w:rsidRPr="004411F3" w:rsidTr="005E41AA">
        <w:tc>
          <w:tcPr>
            <w:tcW w:w="2411" w:type="dxa"/>
            <w:tcBorders>
              <w:bottom w:val="single" w:sz="4" w:space="0" w:color="auto"/>
            </w:tcBorders>
            <w:shd w:val="clear" w:color="auto" w:fill="EAF1DD" w:themeFill="accent3" w:themeFillTint="33"/>
          </w:tcPr>
          <w:p w:rsidR="00D03EA9" w:rsidRPr="00D03EA9" w:rsidRDefault="00D03EA9" w:rsidP="00D03EA9">
            <w:pPr>
              <w:rPr>
                <w:rFonts w:cstheme="minorHAnsi"/>
                <w:color w:val="0000FF" w:themeColor="hyperlink"/>
              </w:rPr>
            </w:pPr>
            <w:r w:rsidRPr="00D03EA9">
              <w:rPr>
                <w:rFonts w:cstheme="minorHAnsi"/>
                <w:color w:val="0000FF" w:themeColor="hyperlink"/>
              </w:rPr>
              <w:t>Example- hazard tape on floor marking 2 m distance from checkouts for queuing customers</w:t>
            </w:r>
          </w:p>
        </w:tc>
        <w:tc>
          <w:tcPr>
            <w:tcW w:w="2409" w:type="dxa"/>
            <w:tcBorders>
              <w:bottom w:val="single" w:sz="4" w:space="0" w:color="auto"/>
            </w:tcBorders>
            <w:shd w:val="clear" w:color="auto" w:fill="EAF1DD" w:themeFill="accent3" w:themeFillTint="33"/>
          </w:tcPr>
          <w:p w:rsidR="00D03EA9" w:rsidRPr="00D03EA9" w:rsidRDefault="00D03EA9" w:rsidP="00D03EA9">
            <w:pPr>
              <w:rPr>
                <w:rFonts w:cstheme="minorHAnsi"/>
                <w:color w:val="0000FF" w:themeColor="hyperlink"/>
              </w:rPr>
            </w:pPr>
            <w:r w:rsidRPr="00D03EA9">
              <w:rPr>
                <w:rFonts w:cstheme="minorHAnsi"/>
                <w:color w:val="0000FF" w:themeColor="hyperlink"/>
              </w:rPr>
              <w:t>Discuss with employees and put down tape.</w:t>
            </w:r>
          </w:p>
        </w:tc>
        <w:tc>
          <w:tcPr>
            <w:tcW w:w="3119" w:type="dxa"/>
            <w:tcBorders>
              <w:bottom w:val="single" w:sz="4" w:space="0" w:color="auto"/>
            </w:tcBorders>
            <w:shd w:val="clear" w:color="auto" w:fill="EAF1DD" w:themeFill="accent3" w:themeFillTint="33"/>
          </w:tcPr>
          <w:p w:rsidR="00D03EA9" w:rsidRPr="00D03EA9" w:rsidRDefault="00D03EA9" w:rsidP="00D03EA9">
            <w:pPr>
              <w:rPr>
                <w:rFonts w:cstheme="minorHAnsi"/>
                <w:color w:val="0000FF" w:themeColor="hyperlink"/>
              </w:rPr>
            </w:pPr>
            <w:r w:rsidRPr="00D03EA9">
              <w:rPr>
                <w:rFonts w:cstheme="minorHAnsi"/>
                <w:color w:val="0000FF" w:themeColor="hyperlink"/>
              </w:rPr>
              <w:t>This risk assessment and verbal instructions.</w:t>
            </w:r>
          </w:p>
        </w:tc>
        <w:tc>
          <w:tcPr>
            <w:tcW w:w="2835" w:type="dxa"/>
            <w:tcBorders>
              <w:bottom w:val="single" w:sz="4" w:space="0" w:color="auto"/>
            </w:tcBorders>
            <w:shd w:val="clear" w:color="auto" w:fill="EAF1DD" w:themeFill="accent3" w:themeFillTint="33"/>
          </w:tcPr>
          <w:p w:rsidR="00D03EA9" w:rsidRPr="00D03EA9" w:rsidRDefault="00D03EA9" w:rsidP="00D03EA9">
            <w:pPr>
              <w:rPr>
                <w:rFonts w:cstheme="minorHAnsi"/>
                <w:color w:val="0000FF" w:themeColor="hyperlink"/>
              </w:rPr>
            </w:pPr>
            <w:r w:rsidRPr="00D03EA9">
              <w:rPr>
                <w:rFonts w:cstheme="minorHAnsi"/>
                <w:color w:val="0000FF" w:themeColor="hyperlink"/>
              </w:rPr>
              <w:t xml:space="preserve">No, some customers still too close. </w:t>
            </w:r>
          </w:p>
        </w:tc>
        <w:tc>
          <w:tcPr>
            <w:tcW w:w="3118" w:type="dxa"/>
            <w:tcBorders>
              <w:bottom w:val="single" w:sz="4" w:space="0" w:color="auto"/>
            </w:tcBorders>
            <w:shd w:val="clear" w:color="auto" w:fill="EAF1DD" w:themeFill="accent3" w:themeFillTint="33"/>
          </w:tcPr>
          <w:p w:rsidR="00D03EA9" w:rsidRPr="00D03EA9" w:rsidRDefault="00D03EA9" w:rsidP="00D03EA9">
            <w:pPr>
              <w:rPr>
                <w:rFonts w:cstheme="minorHAnsi"/>
                <w:color w:val="0000FF" w:themeColor="hyperlink"/>
              </w:rPr>
            </w:pPr>
            <w:r w:rsidRPr="00D03EA9">
              <w:rPr>
                <w:rFonts w:cstheme="minorHAnsi"/>
                <w:color w:val="0000FF" w:themeColor="hyperlink"/>
              </w:rPr>
              <w:t>Staff told to remind customers to socially distance. Laminated signs telling customers to stay behind the line.</w:t>
            </w: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2D234C" w:rsidTr="005E41AA">
        <w:tc>
          <w:tcPr>
            <w:tcW w:w="2411" w:type="dxa"/>
            <w:shd w:val="clear" w:color="auto" w:fill="EAF1DD" w:themeFill="accent3" w:themeFillTint="33"/>
          </w:tcPr>
          <w:p w:rsidR="00FB2135" w:rsidRPr="00D03EA9" w:rsidRDefault="00FB2135" w:rsidP="00D03EA9">
            <w:pPr>
              <w:rPr>
                <w:rFonts w:cstheme="minorHAnsi"/>
                <w:color w:val="0000FF" w:themeColor="hyperlink"/>
              </w:rPr>
            </w:pPr>
          </w:p>
        </w:tc>
        <w:tc>
          <w:tcPr>
            <w:tcW w:w="2409" w:type="dxa"/>
            <w:shd w:val="clear" w:color="auto" w:fill="EAF1DD" w:themeFill="accent3" w:themeFillTint="33"/>
          </w:tcPr>
          <w:p w:rsidR="00D03EA9" w:rsidRPr="00D03EA9" w:rsidRDefault="00D03EA9" w:rsidP="00D03EA9">
            <w:pPr>
              <w:rPr>
                <w:rFonts w:cstheme="minorHAnsi"/>
                <w:color w:val="0000FF" w:themeColor="hyperlink"/>
              </w:rPr>
            </w:pPr>
          </w:p>
        </w:tc>
        <w:tc>
          <w:tcPr>
            <w:tcW w:w="3119" w:type="dxa"/>
            <w:shd w:val="clear" w:color="auto" w:fill="EAF1DD" w:themeFill="accent3" w:themeFillTint="33"/>
          </w:tcPr>
          <w:p w:rsidR="00D03EA9" w:rsidRPr="00D03EA9" w:rsidRDefault="00D03EA9" w:rsidP="00D03EA9">
            <w:pPr>
              <w:rPr>
                <w:rFonts w:cstheme="minorHAnsi"/>
                <w:color w:val="0000FF" w:themeColor="hyperlink"/>
              </w:rPr>
            </w:pPr>
          </w:p>
        </w:tc>
        <w:tc>
          <w:tcPr>
            <w:tcW w:w="2835" w:type="dxa"/>
            <w:shd w:val="clear" w:color="auto" w:fill="EAF1DD" w:themeFill="accent3" w:themeFillTint="33"/>
          </w:tcPr>
          <w:p w:rsidR="00D03EA9" w:rsidRPr="00D03EA9" w:rsidRDefault="00D03EA9" w:rsidP="00D03EA9">
            <w:pPr>
              <w:rPr>
                <w:rFonts w:cstheme="minorHAnsi"/>
                <w:color w:val="0000FF" w:themeColor="hyperlink"/>
              </w:rPr>
            </w:pPr>
          </w:p>
        </w:tc>
        <w:tc>
          <w:tcPr>
            <w:tcW w:w="3118" w:type="dxa"/>
            <w:shd w:val="clear" w:color="auto" w:fill="EAF1DD" w:themeFill="accent3" w:themeFillTint="33"/>
          </w:tcPr>
          <w:p w:rsidR="00D03EA9" w:rsidRPr="00D03EA9" w:rsidRDefault="00D03EA9" w:rsidP="00D03EA9">
            <w:pPr>
              <w:rPr>
                <w:rFonts w:cstheme="minorHAnsi"/>
                <w:color w:val="0000FF" w:themeColor="hyperlink"/>
              </w:rPr>
            </w:pPr>
          </w:p>
        </w:tc>
      </w:tr>
      <w:tr w:rsidR="00D03EA9" w:rsidRPr="00D03EA9" w:rsidTr="00E41E92">
        <w:tc>
          <w:tcPr>
            <w:tcW w:w="2411" w:type="dxa"/>
            <w:shd w:val="clear" w:color="auto" w:fill="EAF1DD" w:themeFill="accent3" w:themeFillTint="33"/>
          </w:tcPr>
          <w:p w:rsidR="00FB2135" w:rsidRPr="00D03EA9" w:rsidRDefault="00FB2135"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FB2135" w:rsidRPr="00D03EA9" w:rsidRDefault="00FB2135"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FB2135" w:rsidRPr="00D03EA9" w:rsidRDefault="00FB2135"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D03EA9" w:rsidRPr="00D03EA9" w:rsidTr="00E41E92">
        <w:tc>
          <w:tcPr>
            <w:tcW w:w="2411" w:type="dxa"/>
            <w:shd w:val="clear" w:color="auto" w:fill="EAF1DD" w:themeFill="accent3" w:themeFillTint="33"/>
          </w:tcPr>
          <w:p w:rsidR="00D03EA9" w:rsidRPr="00D03EA9" w:rsidRDefault="00D03EA9" w:rsidP="00E41E92">
            <w:pPr>
              <w:rPr>
                <w:rFonts w:cstheme="minorHAnsi"/>
                <w:color w:val="0000FF" w:themeColor="hyperlink"/>
              </w:rPr>
            </w:pPr>
          </w:p>
        </w:tc>
        <w:tc>
          <w:tcPr>
            <w:tcW w:w="2409" w:type="dxa"/>
            <w:shd w:val="clear" w:color="auto" w:fill="EAF1DD" w:themeFill="accent3" w:themeFillTint="33"/>
          </w:tcPr>
          <w:p w:rsidR="00D03EA9" w:rsidRPr="00D03EA9" w:rsidRDefault="00D03EA9" w:rsidP="00E41E92">
            <w:pPr>
              <w:rPr>
                <w:rFonts w:cstheme="minorHAnsi"/>
                <w:color w:val="0000FF" w:themeColor="hyperlink"/>
              </w:rPr>
            </w:pPr>
          </w:p>
        </w:tc>
        <w:tc>
          <w:tcPr>
            <w:tcW w:w="3119" w:type="dxa"/>
            <w:shd w:val="clear" w:color="auto" w:fill="EAF1DD" w:themeFill="accent3" w:themeFillTint="33"/>
          </w:tcPr>
          <w:p w:rsidR="00D03EA9" w:rsidRPr="00D03EA9" w:rsidRDefault="00D03EA9" w:rsidP="00E41E92">
            <w:pPr>
              <w:rPr>
                <w:rFonts w:cstheme="minorHAnsi"/>
                <w:color w:val="0000FF" w:themeColor="hyperlink"/>
              </w:rPr>
            </w:pPr>
          </w:p>
        </w:tc>
        <w:tc>
          <w:tcPr>
            <w:tcW w:w="2835" w:type="dxa"/>
            <w:shd w:val="clear" w:color="auto" w:fill="EAF1DD" w:themeFill="accent3" w:themeFillTint="33"/>
          </w:tcPr>
          <w:p w:rsidR="00D03EA9" w:rsidRPr="00D03EA9" w:rsidRDefault="00D03EA9" w:rsidP="00E41E92">
            <w:pPr>
              <w:rPr>
                <w:rFonts w:cstheme="minorHAnsi"/>
                <w:color w:val="0000FF" w:themeColor="hyperlink"/>
              </w:rPr>
            </w:pPr>
          </w:p>
        </w:tc>
        <w:tc>
          <w:tcPr>
            <w:tcW w:w="3118" w:type="dxa"/>
            <w:shd w:val="clear" w:color="auto" w:fill="EAF1DD" w:themeFill="accent3" w:themeFillTint="33"/>
          </w:tcPr>
          <w:p w:rsidR="00D03EA9" w:rsidRPr="00D03EA9" w:rsidRDefault="00D03EA9" w:rsidP="00E41E92">
            <w:pPr>
              <w:rPr>
                <w:rFonts w:cstheme="minorHAnsi"/>
                <w:color w:val="0000FF" w:themeColor="hyperlink"/>
              </w:rPr>
            </w:pPr>
          </w:p>
        </w:tc>
      </w:tr>
      <w:tr w:rsidR="000C3FD8" w:rsidRPr="00D03EA9" w:rsidTr="008805BD">
        <w:tc>
          <w:tcPr>
            <w:tcW w:w="2411" w:type="dxa"/>
            <w:shd w:val="clear" w:color="auto" w:fill="EAF1DD" w:themeFill="accent3" w:themeFillTint="33"/>
          </w:tcPr>
          <w:p w:rsidR="000C3FD8" w:rsidRPr="00D03EA9" w:rsidRDefault="000C3FD8" w:rsidP="008805BD">
            <w:pPr>
              <w:rPr>
                <w:rFonts w:cstheme="minorHAnsi"/>
                <w:color w:val="0000FF" w:themeColor="hyperlink"/>
              </w:rPr>
            </w:pPr>
          </w:p>
        </w:tc>
        <w:tc>
          <w:tcPr>
            <w:tcW w:w="2409" w:type="dxa"/>
            <w:shd w:val="clear" w:color="auto" w:fill="EAF1DD" w:themeFill="accent3" w:themeFillTint="33"/>
          </w:tcPr>
          <w:p w:rsidR="000C3FD8" w:rsidRPr="00D03EA9" w:rsidRDefault="000C3FD8" w:rsidP="008805BD">
            <w:pPr>
              <w:rPr>
                <w:rFonts w:cstheme="minorHAnsi"/>
                <w:color w:val="0000FF" w:themeColor="hyperlink"/>
              </w:rPr>
            </w:pPr>
          </w:p>
        </w:tc>
        <w:tc>
          <w:tcPr>
            <w:tcW w:w="3119" w:type="dxa"/>
            <w:shd w:val="clear" w:color="auto" w:fill="EAF1DD" w:themeFill="accent3" w:themeFillTint="33"/>
          </w:tcPr>
          <w:p w:rsidR="000C3FD8" w:rsidRPr="00D03EA9" w:rsidRDefault="000C3FD8" w:rsidP="008805BD">
            <w:pPr>
              <w:rPr>
                <w:rFonts w:cstheme="minorHAnsi"/>
                <w:color w:val="0000FF" w:themeColor="hyperlink"/>
              </w:rPr>
            </w:pPr>
          </w:p>
        </w:tc>
        <w:tc>
          <w:tcPr>
            <w:tcW w:w="2835" w:type="dxa"/>
            <w:shd w:val="clear" w:color="auto" w:fill="EAF1DD" w:themeFill="accent3" w:themeFillTint="33"/>
          </w:tcPr>
          <w:p w:rsidR="000C3FD8" w:rsidRPr="00D03EA9" w:rsidRDefault="000C3FD8" w:rsidP="008805BD">
            <w:pPr>
              <w:rPr>
                <w:rFonts w:cstheme="minorHAnsi"/>
                <w:color w:val="0000FF" w:themeColor="hyperlink"/>
              </w:rPr>
            </w:pPr>
          </w:p>
        </w:tc>
        <w:tc>
          <w:tcPr>
            <w:tcW w:w="3118" w:type="dxa"/>
            <w:shd w:val="clear" w:color="auto" w:fill="EAF1DD" w:themeFill="accent3" w:themeFillTint="33"/>
          </w:tcPr>
          <w:p w:rsidR="000C3FD8" w:rsidRPr="00D03EA9" w:rsidRDefault="000C3FD8" w:rsidP="008805BD">
            <w:pPr>
              <w:rPr>
                <w:rFonts w:cstheme="minorHAnsi"/>
                <w:color w:val="0000FF" w:themeColor="hyperlink"/>
              </w:rPr>
            </w:pPr>
          </w:p>
        </w:tc>
      </w:tr>
      <w:tr w:rsidR="000C3FD8" w:rsidRPr="00D03EA9" w:rsidTr="008805BD">
        <w:tc>
          <w:tcPr>
            <w:tcW w:w="2411" w:type="dxa"/>
            <w:shd w:val="clear" w:color="auto" w:fill="EAF1DD" w:themeFill="accent3" w:themeFillTint="33"/>
          </w:tcPr>
          <w:p w:rsidR="000C3FD8" w:rsidRPr="00D03EA9" w:rsidRDefault="000C3FD8" w:rsidP="008805BD">
            <w:pPr>
              <w:rPr>
                <w:rFonts w:cstheme="minorHAnsi"/>
                <w:color w:val="0000FF" w:themeColor="hyperlink"/>
              </w:rPr>
            </w:pPr>
          </w:p>
        </w:tc>
        <w:tc>
          <w:tcPr>
            <w:tcW w:w="2409" w:type="dxa"/>
            <w:shd w:val="clear" w:color="auto" w:fill="EAF1DD" w:themeFill="accent3" w:themeFillTint="33"/>
          </w:tcPr>
          <w:p w:rsidR="000C3FD8" w:rsidRPr="00D03EA9" w:rsidRDefault="000C3FD8" w:rsidP="008805BD">
            <w:pPr>
              <w:rPr>
                <w:rFonts w:cstheme="minorHAnsi"/>
                <w:color w:val="0000FF" w:themeColor="hyperlink"/>
              </w:rPr>
            </w:pPr>
          </w:p>
        </w:tc>
        <w:tc>
          <w:tcPr>
            <w:tcW w:w="3119" w:type="dxa"/>
            <w:shd w:val="clear" w:color="auto" w:fill="EAF1DD" w:themeFill="accent3" w:themeFillTint="33"/>
          </w:tcPr>
          <w:p w:rsidR="000C3FD8" w:rsidRPr="00D03EA9" w:rsidRDefault="000C3FD8" w:rsidP="008805BD">
            <w:pPr>
              <w:rPr>
                <w:rFonts w:cstheme="minorHAnsi"/>
                <w:color w:val="0000FF" w:themeColor="hyperlink"/>
              </w:rPr>
            </w:pPr>
          </w:p>
        </w:tc>
        <w:tc>
          <w:tcPr>
            <w:tcW w:w="2835" w:type="dxa"/>
            <w:shd w:val="clear" w:color="auto" w:fill="EAF1DD" w:themeFill="accent3" w:themeFillTint="33"/>
          </w:tcPr>
          <w:p w:rsidR="000C3FD8" w:rsidRPr="00D03EA9" w:rsidRDefault="000C3FD8" w:rsidP="008805BD">
            <w:pPr>
              <w:rPr>
                <w:rFonts w:cstheme="minorHAnsi"/>
                <w:color w:val="0000FF" w:themeColor="hyperlink"/>
              </w:rPr>
            </w:pPr>
          </w:p>
        </w:tc>
        <w:tc>
          <w:tcPr>
            <w:tcW w:w="3118" w:type="dxa"/>
            <w:shd w:val="clear" w:color="auto" w:fill="EAF1DD" w:themeFill="accent3" w:themeFillTint="33"/>
          </w:tcPr>
          <w:p w:rsidR="000C3FD8" w:rsidRPr="00D03EA9" w:rsidRDefault="000C3FD8" w:rsidP="008805BD">
            <w:pPr>
              <w:rPr>
                <w:rFonts w:cstheme="minorHAnsi"/>
                <w:color w:val="0000FF" w:themeColor="hyperlink"/>
              </w:rPr>
            </w:pPr>
          </w:p>
        </w:tc>
      </w:tr>
    </w:tbl>
    <w:p w:rsidR="005E41AA" w:rsidRDefault="005E41AA" w:rsidP="0054598D">
      <w:pPr>
        <w:spacing w:before="300" w:after="300" w:line="375" w:lineRule="atLeast"/>
        <w:rPr>
          <w:rFonts w:eastAsia="Times New Roman" w:cstheme="minorHAnsi"/>
          <w:color w:val="0B0C0C"/>
          <w:sz w:val="24"/>
          <w:szCs w:val="24"/>
          <w:lang w:eastAsia="en-GB"/>
        </w:rPr>
      </w:pPr>
    </w:p>
    <w:tbl>
      <w:tblPr>
        <w:tblStyle w:val="TableGrid"/>
        <w:tblW w:w="0" w:type="auto"/>
        <w:tblInd w:w="-147" w:type="dxa"/>
        <w:tblLook w:val="04A0" w:firstRow="1" w:lastRow="0" w:firstColumn="1" w:lastColumn="0" w:noHBand="0" w:noVBand="1"/>
      </w:tblPr>
      <w:tblGrid>
        <w:gridCol w:w="13892"/>
      </w:tblGrid>
      <w:tr w:rsidR="009D6261" w:rsidRPr="009D6261" w:rsidTr="002E12B2">
        <w:tc>
          <w:tcPr>
            <w:tcW w:w="13892" w:type="dxa"/>
            <w:shd w:val="clear" w:color="auto" w:fill="DBE5F1" w:themeFill="accent1" w:themeFillTint="33"/>
          </w:tcPr>
          <w:p w:rsidR="00992EE3" w:rsidRDefault="00D03EA9" w:rsidP="00D03EA9">
            <w:pPr>
              <w:rPr>
                <w:rFonts w:cstheme="minorHAnsi"/>
                <w:color w:val="0000FF" w:themeColor="hyperlink"/>
              </w:rPr>
            </w:pPr>
            <w:r>
              <w:rPr>
                <w:rFonts w:cstheme="minorHAnsi"/>
                <w:color w:val="0000FF" w:themeColor="hyperlink"/>
              </w:rPr>
              <w:t>After the risk assessment</w:t>
            </w:r>
            <w:r w:rsidR="009D6261" w:rsidRPr="004411F3">
              <w:rPr>
                <w:rFonts w:cstheme="minorHAnsi"/>
                <w:color w:val="0000FF" w:themeColor="hyperlink"/>
              </w:rPr>
              <w:t xml:space="preserve"> </w:t>
            </w:r>
            <w:proofErr w:type="gramStart"/>
            <w:r w:rsidR="009D6261" w:rsidRPr="004411F3">
              <w:rPr>
                <w:rFonts w:cstheme="minorHAnsi"/>
                <w:color w:val="0000FF" w:themeColor="hyperlink"/>
              </w:rPr>
              <w:t>has been completed</w:t>
            </w:r>
            <w:proofErr w:type="gramEnd"/>
            <w:r w:rsidR="009D6261" w:rsidRPr="004411F3">
              <w:rPr>
                <w:rFonts w:cstheme="minorHAnsi"/>
                <w:color w:val="0000FF" w:themeColor="hyperlink"/>
              </w:rPr>
              <w:t xml:space="preserve">, what further regular monitoring will be carried out? </w:t>
            </w:r>
          </w:p>
          <w:p w:rsidR="00992EE3" w:rsidRDefault="00992EE3" w:rsidP="00D03EA9">
            <w:pPr>
              <w:rPr>
                <w:rFonts w:cstheme="minorHAnsi"/>
                <w:color w:val="0000FF" w:themeColor="hyperlink"/>
              </w:rPr>
            </w:pPr>
          </w:p>
          <w:p w:rsidR="00D03EA9" w:rsidRDefault="009D6261" w:rsidP="00D03EA9">
            <w:pPr>
              <w:rPr>
                <w:rFonts w:cstheme="minorHAnsi"/>
                <w:color w:val="0000FF" w:themeColor="hyperlink"/>
              </w:rPr>
            </w:pPr>
            <w:r w:rsidRPr="004411F3">
              <w:rPr>
                <w:rFonts w:cstheme="minorHAnsi"/>
                <w:color w:val="0000FF" w:themeColor="hyperlink"/>
              </w:rPr>
              <w:t xml:space="preserve">How will any further </w:t>
            </w:r>
            <w:proofErr w:type="gramStart"/>
            <w:r w:rsidRPr="004411F3">
              <w:rPr>
                <w:rFonts w:cstheme="minorHAnsi"/>
                <w:color w:val="0000FF" w:themeColor="hyperlink"/>
              </w:rPr>
              <w:t>needed changes be put</w:t>
            </w:r>
            <w:proofErr w:type="gramEnd"/>
            <w:r w:rsidRPr="004411F3">
              <w:rPr>
                <w:rFonts w:cstheme="minorHAnsi"/>
                <w:color w:val="0000FF" w:themeColor="hyperlink"/>
              </w:rPr>
              <w:t xml:space="preserve"> in place?</w:t>
            </w:r>
          </w:p>
          <w:p w:rsidR="00D03EA9" w:rsidRDefault="00D03EA9" w:rsidP="00D03EA9">
            <w:pPr>
              <w:rPr>
                <w:rFonts w:cstheme="minorHAnsi"/>
                <w:color w:val="0000FF" w:themeColor="hyperlink"/>
              </w:rPr>
            </w:pPr>
          </w:p>
          <w:p w:rsidR="00D03EA9" w:rsidRPr="00992EE3" w:rsidRDefault="00D03EA9" w:rsidP="00D03EA9">
            <w:pPr>
              <w:rPr>
                <w:rFonts w:cstheme="minorHAnsi"/>
                <w:color w:val="0000FF" w:themeColor="hyperlink"/>
              </w:rPr>
            </w:pPr>
          </w:p>
        </w:tc>
      </w:tr>
    </w:tbl>
    <w:p w:rsidR="009D6261" w:rsidRPr="00D56C63" w:rsidRDefault="009D6261" w:rsidP="009D6261">
      <w:pPr>
        <w:rPr>
          <w:rFonts w:cstheme="minorHAnsi"/>
          <w:color w:val="0000FF" w:themeColor="hyperlink"/>
          <w:sz w:val="24"/>
          <w:szCs w:val="24"/>
        </w:rPr>
      </w:pPr>
    </w:p>
    <w:p w:rsidR="004411F3" w:rsidRPr="004411F3" w:rsidRDefault="00E5387F" w:rsidP="0054598D">
      <w:pPr>
        <w:spacing w:before="300" w:after="300" w:line="375" w:lineRule="atLeast"/>
        <w:rPr>
          <w:rFonts w:eastAsia="Times New Roman" w:cstheme="minorHAnsi"/>
          <w:b/>
          <w:color w:val="0B0C0C"/>
          <w:sz w:val="28"/>
          <w:szCs w:val="28"/>
          <w:lang w:eastAsia="en-GB"/>
        </w:rPr>
      </w:pPr>
      <w:r w:rsidRPr="004411F3">
        <w:rPr>
          <w:rFonts w:eastAsia="Times New Roman" w:cstheme="minorHAnsi"/>
          <w:b/>
          <w:color w:val="0B0C0C"/>
          <w:sz w:val="28"/>
          <w:szCs w:val="28"/>
          <w:lang w:eastAsia="en-GB"/>
        </w:rPr>
        <w:t>Finally save and upload your risk</w:t>
      </w:r>
      <w:r w:rsidR="00F114C6" w:rsidRPr="004411F3">
        <w:rPr>
          <w:rFonts w:eastAsia="Times New Roman" w:cstheme="minorHAnsi"/>
          <w:b/>
          <w:color w:val="0B0C0C"/>
          <w:sz w:val="28"/>
          <w:szCs w:val="28"/>
          <w:lang w:eastAsia="en-GB"/>
        </w:rPr>
        <w:t xml:space="preserve"> assessment onto your website as</w:t>
      </w:r>
      <w:r w:rsidRPr="004411F3">
        <w:rPr>
          <w:rFonts w:eastAsia="Times New Roman" w:cstheme="minorHAnsi"/>
          <w:b/>
          <w:color w:val="0B0C0C"/>
          <w:sz w:val="28"/>
          <w:szCs w:val="28"/>
          <w:lang w:eastAsia="en-GB"/>
        </w:rPr>
        <w:t xml:space="preserve"> appropriate and print out</w:t>
      </w:r>
      <w:r w:rsidR="00D03EA9">
        <w:rPr>
          <w:rFonts w:eastAsia="Times New Roman" w:cstheme="minorHAnsi"/>
          <w:b/>
          <w:color w:val="0B0C0C"/>
          <w:sz w:val="28"/>
          <w:szCs w:val="28"/>
          <w:lang w:eastAsia="en-GB"/>
        </w:rPr>
        <w:t xml:space="preserve"> and display</w:t>
      </w:r>
      <w:r w:rsidRPr="004411F3">
        <w:rPr>
          <w:rFonts w:eastAsia="Times New Roman" w:cstheme="minorHAnsi"/>
          <w:b/>
          <w:color w:val="0B0C0C"/>
          <w:sz w:val="28"/>
          <w:szCs w:val="28"/>
          <w:lang w:eastAsia="en-GB"/>
        </w:rPr>
        <w:t xml:space="preserve"> the notice.</w:t>
      </w:r>
    </w:p>
    <w:p w:rsidR="007029BD" w:rsidRPr="004411F3" w:rsidRDefault="0054598D" w:rsidP="0054598D">
      <w:pPr>
        <w:spacing w:before="300" w:after="300" w:line="375" w:lineRule="atLeast"/>
        <w:rPr>
          <w:rFonts w:eastAsia="Times New Roman" w:cstheme="minorHAnsi"/>
          <w:b/>
          <w:color w:val="0B0C0C"/>
          <w:lang w:eastAsia="en-GB"/>
        </w:rPr>
      </w:pPr>
      <w:r w:rsidRPr="004411F3">
        <w:rPr>
          <w:rFonts w:eastAsia="Times New Roman" w:cstheme="minorHAnsi"/>
          <w:color w:val="0B0C0C"/>
          <w:lang w:eastAsia="en-GB"/>
        </w:rPr>
        <w:t>A downloadable not</w:t>
      </w:r>
      <w:r w:rsidR="005E41AA" w:rsidRPr="004411F3">
        <w:rPr>
          <w:rFonts w:eastAsia="Times New Roman" w:cstheme="minorHAnsi"/>
          <w:color w:val="0B0C0C"/>
          <w:lang w:eastAsia="en-GB"/>
        </w:rPr>
        <w:t>ice is included in the downloads section of the 8 workplace guides</w:t>
      </w:r>
      <w:r w:rsidRPr="004411F3">
        <w:rPr>
          <w:rFonts w:eastAsia="Times New Roman" w:cstheme="minorHAnsi"/>
          <w:color w:val="0B0C0C"/>
          <w:lang w:eastAsia="en-GB"/>
        </w:rPr>
        <w:t>,</w:t>
      </w:r>
      <w:r w:rsidR="004C7707" w:rsidRPr="004411F3">
        <w:rPr>
          <w:rFonts w:eastAsia="Times New Roman" w:cstheme="minorHAnsi"/>
          <w:color w:val="0B0C0C"/>
          <w:lang w:eastAsia="en-GB"/>
        </w:rPr>
        <w:t xml:space="preserve"> “staying COVID-19 secure in 2020”</w:t>
      </w:r>
      <w:r w:rsidRPr="004411F3">
        <w:rPr>
          <w:rFonts w:eastAsia="Times New Roman" w:cstheme="minorHAnsi"/>
          <w:color w:val="0B0C0C"/>
          <w:lang w:eastAsia="en-GB"/>
        </w:rPr>
        <w:t xml:space="preserve"> which employers should display in their workplaces to show their employees, customers and ot</w:t>
      </w:r>
      <w:r w:rsidR="005E41AA" w:rsidRPr="004411F3">
        <w:rPr>
          <w:rFonts w:eastAsia="Times New Roman" w:cstheme="minorHAnsi"/>
          <w:color w:val="0B0C0C"/>
          <w:lang w:eastAsia="en-GB"/>
        </w:rPr>
        <w:t>her visitors to their workplace</w:t>
      </w:r>
      <w:r w:rsidRPr="004411F3">
        <w:rPr>
          <w:rFonts w:eastAsia="Times New Roman" w:cstheme="minorHAnsi"/>
          <w:color w:val="0B0C0C"/>
          <w:lang w:eastAsia="en-GB"/>
        </w:rPr>
        <w:t xml:space="preserve"> that they have followed this guidance.</w:t>
      </w:r>
      <w:r w:rsidR="004C7707" w:rsidRPr="004411F3">
        <w:rPr>
          <w:rFonts w:eastAsia="Times New Roman" w:cstheme="minorHAnsi"/>
          <w:color w:val="0B0C0C"/>
          <w:lang w:eastAsia="en-GB"/>
        </w:rPr>
        <w:t xml:space="preserve"> </w:t>
      </w:r>
    </w:p>
    <w:sectPr w:rsidR="007029BD" w:rsidRPr="004411F3" w:rsidSect="00617487">
      <w:pgSz w:w="16838" w:h="11906" w:orient="landscape"/>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014DA" w16cid:durableId="227FB1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662"/>
    <w:multiLevelType w:val="hybridMultilevel"/>
    <w:tmpl w:val="EEC4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00214D"/>
    <w:multiLevelType w:val="hybridMultilevel"/>
    <w:tmpl w:val="69229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00"/>
    <w:rsid w:val="00005D69"/>
    <w:rsid w:val="000069AB"/>
    <w:rsid w:val="00024841"/>
    <w:rsid w:val="00082B4A"/>
    <w:rsid w:val="000A3226"/>
    <w:rsid w:val="000C3FD8"/>
    <w:rsid w:val="000D305B"/>
    <w:rsid w:val="000D634F"/>
    <w:rsid w:val="00136E3D"/>
    <w:rsid w:val="00161479"/>
    <w:rsid w:val="001619E0"/>
    <w:rsid w:val="00215AF6"/>
    <w:rsid w:val="002325E8"/>
    <w:rsid w:val="00232A6B"/>
    <w:rsid w:val="00233A9B"/>
    <w:rsid w:val="00280A74"/>
    <w:rsid w:val="002D234C"/>
    <w:rsid w:val="002E12B2"/>
    <w:rsid w:val="00304E76"/>
    <w:rsid w:val="00357EF9"/>
    <w:rsid w:val="00414647"/>
    <w:rsid w:val="004411F3"/>
    <w:rsid w:val="004C7707"/>
    <w:rsid w:val="004D3BB5"/>
    <w:rsid w:val="0054598D"/>
    <w:rsid w:val="005D1AB7"/>
    <w:rsid w:val="005E41AA"/>
    <w:rsid w:val="00617487"/>
    <w:rsid w:val="006A07C1"/>
    <w:rsid w:val="007029BD"/>
    <w:rsid w:val="00712EFF"/>
    <w:rsid w:val="007F712F"/>
    <w:rsid w:val="008E7065"/>
    <w:rsid w:val="0090049B"/>
    <w:rsid w:val="00980950"/>
    <w:rsid w:val="00992EE3"/>
    <w:rsid w:val="009D6261"/>
    <w:rsid w:val="00A0553A"/>
    <w:rsid w:val="00A731CA"/>
    <w:rsid w:val="00B17D46"/>
    <w:rsid w:val="00B446C8"/>
    <w:rsid w:val="00B93317"/>
    <w:rsid w:val="00BF0DF7"/>
    <w:rsid w:val="00D03EA9"/>
    <w:rsid w:val="00D1011A"/>
    <w:rsid w:val="00D56C63"/>
    <w:rsid w:val="00D93264"/>
    <w:rsid w:val="00E04556"/>
    <w:rsid w:val="00E5387F"/>
    <w:rsid w:val="00E65209"/>
    <w:rsid w:val="00EB53AA"/>
    <w:rsid w:val="00F114C6"/>
    <w:rsid w:val="00F83C07"/>
    <w:rsid w:val="00FB2135"/>
    <w:rsid w:val="00FD0012"/>
    <w:rsid w:val="00FE1E00"/>
    <w:rsid w:val="00FF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C1963"/>
  <w15:chartTrackingRefBased/>
  <w15:docId w15:val="{0157AF4F-D70B-4A0B-81C6-5C11F68D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E00"/>
    <w:rPr>
      <w:color w:val="0000FF" w:themeColor="hyperlink"/>
      <w:u w:val="single"/>
    </w:rPr>
  </w:style>
  <w:style w:type="character" w:styleId="FollowedHyperlink">
    <w:name w:val="FollowedHyperlink"/>
    <w:basedOn w:val="DefaultParagraphFont"/>
    <w:uiPriority w:val="99"/>
    <w:semiHidden/>
    <w:unhideWhenUsed/>
    <w:rsid w:val="00FE1E00"/>
    <w:rPr>
      <w:color w:val="800080" w:themeColor="followedHyperlink"/>
      <w:u w:val="single"/>
    </w:rPr>
  </w:style>
  <w:style w:type="table" w:styleId="TableGrid">
    <w:name w:val="Table Grid"/>
    <w:basedOn w:val="TableNormal"/>
    <w:uiPriority w:val="59"/>
    <w:rsid w:val="00FE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4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3D"/>
    <w:pPr>
      <w:ind w:left="720"/>
      <w:contextualSpacing/>
    </w:pPr>
  </w:style>
  <w:style w:type="character" w:styleId="CommentReference">
    <w:name w:val="annotation reference"/>
    <w:basedOn w:val="DefaultParagraphFont"/>
    <w:uiPriority w:val="99"/>
    <w:semiHidden/>
    <w:unhideWhenUsed/>
    <w:rsid w:val="000A3226"/>
    <w:rPr>
      <w:sz w:val="16"/>
      <w:szCs w:val="16"/>
    </w:rPr>
  </w:style>
  <w:style w:type="paragraph" w:styleId="CommentText">
    <w:name w:val="annotation text"/>
    <w:basedOn w:val="Normal"/>
    <w:link w:val="CommentTextChar"/>
    <w:uiPriority w:val="99"/>
    <w:semiHidden/>
    <w:unhideWhenUsed/>
    <w:rsid w:val="000A3226"/>
    <w:pPr>
      <w:spacing w:line="240" w:lineRule="auto"/>
    </w:pPr>
    <w:rPr>
      <w:sz w:val="20"/>
      <w:szCs w:val="20"/>
    </w:rPr>
  </w:style>
  <w:style w:type="character" w:customStyle="1" w:styleId="CommentTextChar">
    <w:name w:val="Comment Text Char"/>
    <w:basedOn w:val="DefaultParagraphFont"/>
    <w:link w:val="CommentText"/>
    <w:uiPriority w:val="99"/>
    <w:semiHidden/>
    <w:rsid w:val="000A3226"/>
    <w:rPr>
      <w:sz w:val="20"/>
      <w:szCs w:val="20"/>
    </w:rPr>
  </w:style>
  <w:style w:type="paragraph" w:styleId="CommentSubject">
    <w:name w:val="annotation subject"/>
    <w:basedOn w:val="CommentText"/>
    <w:next w:val="CommentText"/>
    <w:link w:val="CommentSubjectChar"/>
    <w:uiPriority w:val="99"/>
    <w:semiHidden/>
    <w:unhideWhenUsed/>
    <w:rsid w:val="000A3226"/>
    <w:rPr>
      <w:b/>
      <w:bCs/>
    </w:rPr>
  </w:style>
  <w:style w:type="character" w:customStyle="1" w:styleId="CommentSubjectChar">
    <w:name w:val="Comment Subject Char"/>
    <w:basedOn w:val="CommentTextChar"/>
    <w:link w:val="CommentSubject"/>
    <w:uiPriority w:val="99"/>
    <w:semiHidden/>
    <w:rsid w:val="000A3226"/>
    <w:rPr>
      <w:b/>
      <w:bCs/>
      <w:sz w:val="20"/>
      <w:szCs w:val="20"/>
    </w:rPr>
  </w:style>
  <w:style w:type="paragraph" w:styleId="BalloonText">
    <w:name w:val="Balloon Text"/>
    <w:basedOn w:val="Normal"/>
    <w:link w:val="BalloonTextChar"/>
    <w:uiPriority w:val="99"/>
    <w:semiHidden/>
    <w:unhideWhenUsed/>
    <w:rsid w:val="000A32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226"/>
    <w:rPr>
      <w:rFonts w:ascii="Segoe UI" w:hAnsi="Segoe UI" w:cs="Segoe UI"/>
      <w:sz w:val="18"/>
      <w:szCs w:val="18"/>
    </w:rPr>
  </w:style>
  <w:style w:type="paragraph" w:styleId="Revision">
    <w:name w:val="Revision"/>
    <w:hidden/>
    <w:uiPriority w:val="99"/>
    <w:semiHidden/>
    <w:rsid w:val="00E652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654227">
      <w:bodyDiv w:val="1"/>
      <w:marLeft w:val="0"/>
      <w:marRight w:val="0"/>
      <w:marTop w:val="0"/>
      <w:marBottom w:val="0"/>
      <w:divBdr>
        <w:top w:val="none" w:sz="0" w:space="0" w:color="auto"/>
        <w:left w:val="none" w:sz="0" w:space="0" w:color="auto"/>
        <w:bottom w:val="none" w:sz="0" w:space="0" w:color="auto"/>
        <w:right w:val="none" w:sz="0" w:space="0" w:color="auto"/>
      </w:divBdr>
    </w:div>
    <w:div w:id="1022510064">
      <w:bodyDiv w:val="1"/>
      <w:marLeft w:val="0"/>
      <w:marRight w:val="0"/>
      <w:marTop w:val="0"/>
      <w:marBottom w:val="0"/>
      <w:divBdr>
        <w:top w:val="none" w:sz="0" w:space="0" w:color="auto"/>
        <w:left w:val="none" w:sz="0" w:space="0" w:color="auto"/>
        <w:bottom w:val="none" w:sz="0" w:space="0" w:color="auto"/>
        <w:right w:val="none" w:sz="0" w:space="0" w:color="auto"/>
      </w:divBdr>
    </w:div>
    <w:div w:id="1502892569">
      <w:bodyDiv w:val="1"/>
      <w:marLeft w:val="0"/>
      <w:marRight w:val="0"/>
      <w:marTop w:val="0"/>
      <w:marBottom w:val="0"/>
      <w:divBdr>
        <w:top w:val="none" w:sz="0" w:space="0" w:color="auto"/>
        <w:left w:val="none" w:sz="0" w:space="0" w:color="auto"/>
        <w:bottom w:val="none" w:sz="0" w:space="0" w:color="auto"/>
        <w:right w:val="none" w:sz="0" w:space="0" w:color="auto"/>
      </w:divBdr>
    </w:div>
    <w:div w:id="2063021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orking-safely-during-coronavirus-covid-19/restaurants-offering-takeaway-or-delivery" TargetMode="External"/><Relationship Id="rId3" Type="http://schemas.openxmlformats.org/officeDocument/2006/relationships/settings" Target="settings.xml"/><Relationship Id="rId7" Type="http://schemas.openxmlformats.org/officeDocument/2006/relationships/hyperlink" Target="https://www.gov.uk/guidance/working-safely-during-coronavirus-covid-19/offices-and-contact-cent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working-safely-during-coronavirus-covid-19/factories-plants-and-warehouses" TargetMode="External"/><Relationship Id="rId11" Type="http://schemas.openxmlformats.org/officeDocument/2006/relationships/fontTable" Target="fontTable.xml"/><Relationship Id="rId5" Type="http://schemas.openxmlformats.org/officeDocument/2006/relationships/hyperlink" Target="https://www.gov.uk/government/news/new-guidance-launched-to-help-get-brits-safely-back-to-work" TargetMode="External"/><Relationship Id="rId10" Type="http://schemas.openxmlformats.org/officeDocument/2006/relationships/hyperlink" Target="https://www.gov.uk/guidance/working-safely-during-coronavirus-covid-19/vehicles" TargetMode="External"/><Relationship Id="rId4" Type="http://schemas.openxmlformats.org/officeDocument/2006/relationships/webSettings" Target="webSettings.xml"/><Relationship Id="rId9" Type="http://schemas.openxmlformats.org/officeDocument/2006/relationships/hyperlink" Target="https://www.gov.uk/guidance/working-safely-during-coronavirus-covid-19/shops-and-branches"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Ferrari</dc:creator>
  <cp:keywords/>
  <dc:description/>
  <cp:lastModifiedBy>Richard Ferrari</cp:lastModifiedBy>
  <cp:revision>2</cp:revision>
  <dcterms:created xsi:type="dcterms:W3CDTF">2020-06-03T12:38:00Z</dcterms:created>
  <dcterms:modified xsi:type="dcterms:W3CDTF">2020-06-03T12:38:00Z</dcterms:modified>
</cp:coreProperties>
</file>